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99" w:rsidRDefault="00E608F0">
      <w:pPr>
        <w:pStyle w:val="NameofCourt"/>
      </w:pPr>
      <w:proofErr w:type="gramStart"/>
      <w:r>
        <w:t>ONTARIO  COURT</w:t>
      </w:r>
      <w:proofErr w:type="gramEnd"/>
      <w:r>
        <w:t xml:space="preserve">  OF  JUSTICE</w:t>
      </w:r>
    </w:p>
    <w:p w:rsidR="00537499" w:rsidRDefault="00E608F0">
      <w:pPr>
        <w:pStyle w:val="RightEntry"/>
      </w:pPr>
      <w:r>
        <w:t>DATE:  2016·09·23</w:t>
      </w:r>
    </w:p>
    <w:p w:rsidR="00537499" w:rsidRDefault="00E608F0">
      <w:pPr>
        <w:pStyle w:val="RightEntry"/>
      </w:pPr>
      <w:r>
        <w:t>COURT FILE No.:  HAMILTON #15-4824</w:t>
      </w:r>
    </w:p>
    <w:p w:rsidR="00537499" w:rsidRDefault="00537499">
      <w:pPr>
        <w:pStyle w:val="RightEntry"/>
      </w:pPr>
    </w:p>
    <w:p w:rsidR="00537499" w:rsidRDefault="00E608F0">
      <w:r>
        <w:t> </w:t>
      </w:r>
    </w:p>
    <w:p w:rsidR="00537499" w:rsidRDefault="00E608F0">
      <w:r>
        <w:t> </w:t>
      </w:r>
    </w:p>
    <w:p w:rsidR="00537499" w:rsidRDefault="00E608F0">
      <w:r>
        <w:rPr>
          <w:b/>
          <w:bCs/>
          <w:spacing w:val="84"/>
        </w:rPr>
        <w:t>BETWEEN:</w:t>
      </w:r>
    </w:p>
    <w:p w:rsidR="00537499" w:rsidRDefault="00537499"/>
    <w:p w:rsidR="00537499" w:rsidRDefault="00E608F0">
      <w:pPr>
        <w:pStyle w:val="NameofParty"/>
      </w:pPr>
      <w:proofErr w:type="gramStart"/>
      <w:r>
        <w:t>HER  MAJESTY</w:t>
      </w:r>
      <w:proofErr w:type="gramEnd"/>
      <w:r>
        <w:t xml:space="preserve">  THE  QUEEN</w:t>
      </w:r>
    </w:p>
    <w:p w:rsidR="00537499" w:rsidRDefault="00537499"/>
    <w:p w:rsidR="00537499" w:rsidRDefault="00E608F0">
      <w:pPr>
        <w:pStyle w:val="NameofParty"/>
      </w:pPr>
      <w:proofErr w:type="gramStart"/>
      <w:r>
        <w:t>—  AND</w:t>
      </w:r>
      <w:proofErr w:type="gramEnd"/>
      <w:r>
        <w:t>  —</w:t>
      </w:r>
    </w:p>
    <w:p w:rsidR="00537499" w:rsidRDefault="00537499"/>
    <w:p w:rsidR="00537499" w:rsidRDefault="00E608F0">
      <w:pPr>
        <w:pStyle w:val="NameofParty"/>
      </w:pPr>
      <w:r>
        <w:t>JOUVERE CHRISTOPHER</w:t>
      </w:r>
    </w:p>
    <w:p w:rsidR="00537499" w:rsidRDefault="00537499"/>
    <w:p w:rsidR="00537499" w:rsidRDefault="00537499">
      <w:pPr>
        <w:pStyle w:val="NUMBEREDParagraph"/>
        <w:widowControl/>
        <w:tabs>
          <w:tab w:val="clear" w:pos="1008"/>
          <w:tab w:val="left" w:pos="360"/>
        </w:tabs>
        <w:spacing w:before="0"/>
      </w:pPr>
    </w:p>
    <w:p w:rsidR="00537499" w:rsidRDefault="00E608F0">
      <w:pPr>
        <w:jc w:val="center"/>
      </w:pPr>
      <w:r>
        <w:rPr>
          <w:noProof/>
          <w:lang w:val="en-CA"/>
        </w:rPr>
        <mc:AlternateContent>
          <mc:Choice Requires="wps">
            <w:drawing>
              <wp:inline distT="0" distB="0" distL="0" distR="0">
                <wp:extent cx="5943600" cy="3810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38100"/>
                        </a:xfrm>
                        <a:prstGeom prst="rect">
                          <a:avLst/>
                        </a:prstGeom>
                        <a:solidFill>
                          <a:srgbClr val="000000"/>
                        </a:solidFill>
                        <a:ln w="12700" cap="flat">
                          <a:noFill/>
                          <a:miter lim="400000"/>
                        </a:ln>
                        <a:effectLst/>
                      </wps:spPr>
                      <wps:bodyPr/>
                    </wps:wsp>
                  </a:graphicData>
                </a:graphic>
              </wp:inline>
            </w:drawing>
          </mc:Choice>
          <mc:Fallback>
            <w:pict>
              <v:rect id="officeArt object" o:spid="_x0000_s1026" style="width:468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" fillcolor="black" stroked="f" strokeweight="1pt">
                <v:stroke miterlimit="4"/>
                <w10:anchorlock/>
              </v:rect>
            </w:pict>
          </mc:Fallback>
        </mc:AlternateContent>
      </w:r>
    </w:p>
    <w:p w:rsidR="00537499" w:rsidRDefault="00E608F0">
      <w:pPr>
        <w:pStyle w:val="CentredEntry"/>
      </w:pPr>
      <w:r>
        <w:t>Before Justice P.H.M. AGRO</w:t>
      </w:r>
    </w:p>
    <w:p w:rsidR="00537499" w:rsidRDefault="00E608F0">
      <w:pPr>
        <w:pStyle w:val="CentredEntry"/>
        <w:spacing w:before="0"/>
      </w:pPr>
      <w:r>
        <w:t>Heard on July 19</w:t>
      </w:r>
      <w:r>
        <w:rPr>
          <w:vertAlign w:val="superscript"/>
        </w:rPr>
        <w:t>th</w:t>
      </w:r>
      <w:r>
        <w:t xml:space="preserve"> and July 20</w:t>
      </w:r>
      <w:r>
        <w:rPr>
          <w:vertAlign w:val="superscript"/>
        </w:rPr>
        <w:t>th</w:t>
      </w:r>
      <w:r>
        <w:t>, 2016</w:t>
      </w:r>
    </w:p>
    <w:p w:rsidR="00537499" w:rsidRDefault="00E608F0">
      <w:pPr>
        <w:pStyle w:val="CentredEntry"/>
        <w:spacing w:before="0"/>
      </w:pPr>
      <w:r>
        <w:t>Reasons for Judgment released on Friday July 23</w:t>
      </w:r>
      <w:r>
        <w:rPr>
          <w:vertAlign w:val="superscript"/>
        </w:rPr>
        <w:t>rd</w:t>
      </w:r>
      <w:r>
        <w:t>, 2016</w:t>
      </w:r>
    </w:p>
    <w:p w:rsidR="00537499" w:rsidRDefault="00E608F0">
      <w:pPr>
        <w:jc w:val="center"/>
      </w:pPr>
      <w:r>
        <w:rPr>
          <w:noProof/>
          <w:lang w:val="en-CA"/>
        </w:rPr>
        <mc:AlternateContent>
          <mc:Choice Requires="wps">
            <w:drawing>
              <wp:inline distT="0" distB="0" distL="0" distR="0">
                <wp:extent cx="5943600" cy="3810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38100"/>
                        </a:xfrm>
                        <a:prstGeom prst="rect">
                          <a:avLst/>
                        </a:prstGeom>
                        <a:solidFill>
                          <a:srgbClr val="000000"/>
                        </a:solidFill>
                        <a:ln w="12700" cap="flat">
                          <a:noFill/>
                          <a:miter lim="400000"/>
                        </a:ln>
                        <a:effectLst/>
                      </wps:spPr>
                      <wps:bodyPr/>
                    </wps:wsp>
                  </a:graphicData>
                </a:graphic>
              </wp:inline>
            </w:drawing>
          </mc:Choice>
          <mc:Fallback>
            <w:pict>
              <v:rect id="officeArt object" o:spid="_x0000_s1026" style="width:468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" fillcolor="black" stroked="f" strokeweight="1pt">
                <v:stroke miterlimit="4"/>
                <w10:anchorlock/>
              </v:rect>
            </w:pict>
          </mc:Fallback>
        </mc:AlternateContent>
      </w:r>
    </w:p>
    <w:p w:rsidR="00537499" w:rsidRDefault="00E608F0">
      <w:pPr>
        <w:pStyle w:val="NameofLawyer"/>
        <w:tabs>
          <w:tab w:val="clear" w:pos="9360"/>
          <w:tab w:val="right" w:leader="dot" w:pos="9340"/>
        </w:tabs>
      </w:pPr>
      <w:r>
        <w:t xml:space="preserve">Mr. Jeff Levy  </w:t>
      </w:r>
      <w:r>
        <w:tab/>
        <w:t xml:space="preserve">  counsel for the Crown</w:t>
      </w:r>
    </w:p>
    <w:p w:rsidR="00537499" w:rsidRDefault="00E608F0">
      <w:pPr>
        <w:pStyle w:val="NameofLawyer"/>
        <w:tabs>
          <w:tab w:val="clear" w:pos="9360"/>
          <w:tab w:val="right" w:leader="dot" w:pos="9340"/>
        </w:tabs>
      </w:pPr>
      <w:r>
        <w:t xml:space="preserve">Ms. J. Goldlist  </w:t>
      </w:r>
      <w:r>
        <w:tab/>
        <w:t xml:space="preserve">  counsel for the accused </w:t>
      </w:r>
      <w:proofErr w:type="spellStart"/>
      <w:r>
        <w:t>Jouvere</w:t>
      </w:r>
      <w:proofErr w:type="spellEnd"/>
      <w:r>
        <w:t xml:space="preserve"> Christopher</w:t>
      </w:r>
    </w:p>
    <w:p w:rsidR="00537499" w:rsidRDefault="00E608F0">
      <w:pPr>
        <w:jc w:val="center"/>
      </w:pPr>
      <w:r>
        <w:rPr>
          <w:noProof/>
          <w:lang w:val="en-CA"/>
        </w:rPr>
        <mc:AlternateContent>
          <mc:Choice Requires="wps">
            <w:drawing>
              <wp:inline distT="0" distB="0" distL="0" distR="0">
                <wp:extent cx="5943600" cy="3810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38100"/>
                        </a:xfrm>
                        <a:prstGeom prst="rect">
                          <a:avLst/>
                        </a:prstGeom>
                        <a:solidFill>
                          <a:srgbClr val="000000"/>
                        </a:solidFill>
                        <a:ln w="12700" cap="flat">
                          <a:noFill/>
                          <a:miter lim="400000"/>
                        </a:ln>
                        <a:effectLst/>
                      </wps:spPr>
                      <wps:bodyPr/>
                    </wps:wsp>
                  </a:graphicData>
                </a:graphic>
              </wp:inline>
            </w:drawing>
          </mc:Choice>
          <mc:Fallback>
            <w:pict>
              <v:rect id="officeArt object" o:spid="_x0000_s1026" style="width:468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" fillcolor="black" stroked="f" strokeweight="1pt">
                <v:stroke miterlimit="4"/>
                <w10:anchorlock/>
              </v:rect>
            </w:pict>
          </mc:Fallback>
        </mc:AlternateContent>
      </w:r>
    </w:p>
    <w:p w:rsidR="00537499" w:rsidRDefault="00E608F0">
      <w:pPr>
        <w:pStyle w:val="Heading1"/>
        <w:spacing w:before="480"/>
      </w:pPr>
      <w:r>
        <w:t>Agro J.:</w:t>
      </w:r>
    </w:p>
    <w:p w:rsidR="00537499" w:rsidRDefault="00E608F0">
      <w:pPr>
        <w:pStyle w:val="NUMBEREDParagraph"/>
        <w:numPr>
          <w:ilvl w:val="0"/>
          <w:numId w:val="2"/>
        </w:numPr>
      </w:pPr>
      <w:r>
        <w:rPr>
          <w:rFonts w:eastAsia="Arial Unicode MS" w:cs="Arial Unicode MS"/>
        </w:rPr>
        <w:t>On June 20, 2016, three young black males were gathered in a tightly knit group beside a parked car in the Tim Horton’s parking lot on the p</w:t>
      </w:r>
      <w:r>
        <w:rPr>
          <w:rFonts w:eastAsia="Arial Unicode MS" w:cs="Arial Unicode MS"/>
        </w:rPr>
        <w:t>e</w:t>
      </w:r>
      <w:r>
        <w:rPr>
          <w:rFonts w:eastAsia="Arial Unicode MS" w:cs="Arial Unicode MS"/>
        </w:rPr>
        <w:t>rimeter of the Hess Village club district in the city of Hamilton.  It was approximately 3:30am.</w:t>
      </w:r>
    </w:p>
    <w:p w:rsidR="00537499" w:rsidRDefault="00E608F0">
      <w:pPr>
        <w:pStyle w:val="NUMBEREDParagraph"/>
        <w:numPr>
          <w:ilvl w:val="0"/>
          <w:numId w:val="2"/>
        </w:numPr>
      </w:pPr>
      <w:r>
        <w:rPr>
          <w:rFonts w:eastAsia="Arial Unicode MS" w:cs="Arial Unicode MS"/>
        </w:rPr>
        <w:t xml:space="preserve">Acting Sgt. Krista McKinney and her partner, Constable Vic </w:t>
      </w:r>
      <w:proofErr w:type="spellStart"/>
      <w:r>
        <w:rPr>
          <w:rFonts w:eastAsia="Arial Unicode MS" w:cs="Arial Unicode MS"/>
        </w:rPr>
        <w:t>Jevtic</w:t>
      </w:r>
      <w:proofErr w:type="spellEnd"/>
      <w:r>
        <w:rPr>
          <w:rFonts w:eastAsia="Arial Unicode MS" w:cs="Arial Unicode MS"/>
        </w:rPr>
        <w:t xml:space="preserve"> </w:t>
      </w:r>
      <w:proofErr w:type="gramStart"/>
      <w:r>
        <w:rPr>
          <w:rFonts w:eastAsia="Arial Unicode MS" w:cs="Arial Unicode MS"/>
        </w:rPr>
        <w:t>were</w:t>
      </w:r>
      <w:proofErr w:type="gramEnd"/>
      <w:r>
        <w:rPr>
          <w:rFonts w:eastAsia="Arial Unicode MS" w:cs="Arial Unicode MS"/>
        </w:rPr>
        <w:t xml:space="preserve"> on paid duty in the area and were making their way through that parking lot.  McKinney noticed some suspicious activity in that group that led her to believe that one of the males had a gun in his possession.</w:t>
      </w:r>
    </w:p>
    <w:p w:rsidR="00537499" w:rsidRDefault="00E608F0">
      <w:pPr>
        <w:pStyle w:val="NUMBEREDParagraph"/>
        <w:numPr>
          <w:ilvl w:val="0"/>
          <w:numId w:val="2"/>
        </w:numPr>
      </w:pPr>
      <w:r>
        <w:rPr>
          <w:rFonts w:eastAsia="Arial Unicode MS" w:cs="Arial Unicode MS"/>
        </w:rPr>
        <w:t>McKinney drew her sidearm, pointing it at a black male wearing a bas</w:t>
      </w:r>
      <w:r>
        <w:rPr>
          <w:rFonts w:eastAsia="Arial Unicode MS" w:cs="Arial Unicode MS"/>
        </w:rPr>
        <w:t>e</w:t>
      </w:r>
      <w:r>
        <w:rPr>
          <w:rFonts w:eastAsia="Arial Unicode MS" w:cs="Arial Unicode MS"/>
        </w:rPr>
        <w:t>ball cap over corn rowed shoulder length hair, and gave the police command not to move.  She then heard the clank of a metal object hit the pavement.  McKinney repeated her command.  The black male ran in a north-west direction and the other males started to back away from their positions at the vehicle.</w:t>
      </w:r>
    </w:p>
    <w:p w:rsidR="00537499" w:rsidRDefault="00E608F0">
      <w:pPr>
        <w:pStyle w:val="NUMBEREDParagraph"/>
        <w:numPr>
          <w:ilvl w:val="0"/>
          <w:numId w:val="2"/>
        </w:numPr>
      </w:pPr>
      <w:r>
        <w:rPr>
          <w:rFonts w:eastAsia="Arial Unicode MS" w:cs="Arial Unicode MS"/>
        </w:rPr>
        <w:t xml:space="preserve">After </w:t>
      </w:r>
      <w:proofErr w:type="gramStart"/>
      <w:r>
        <w:rPr>
          <w:rFonts w:eastAsia="Arial Unicode MS" w:cs="Arial Unicode MS"/>
        </w:rPr>
        <w:t>a foot chase</w:t>
      </w:r>
      <w:proofErr w:type="gramEnd"/>
      <w:r>
        <w:rPr>
          <w:rFonts w:eastAsia="Arial Unicode MS" w:cs="Arial Unicode MS"/>
        </w:rPr>
        <w:t xml:space="preserve"> involving multiple officers through nearby streets and residential alleys, the accused was arrested for possession of a weapon or imitation thereof for a purpose dangerous to the public peace, contr</w:t>
      </w:r>
      <w:r>
        <w:rPr>
          <w:rFonts w:eastAsia="Arial Unicode MS" w:cs="Arial Unicode MS"/>
        </w:rPr>
        <w:t>a</w:t>
      </w:r>
      <w:r>
        <w:rPr>
          <w:rFonts w:eastAsia="Arial Unicode MS" w:cs="Arial Unicode MS"/>
        </w:rPr>
        <w:t>ry to s. 88 of the Criminal Code of Canada.</w:t>
      </w:r>
    </w:p>
    <w:p w:rsidR="00537499" w:rsidRDefault="00E608F0">
      <w:pPr>
        <w:pStyle w:val="NUMBEREDParagraph"/>
        <w:numPr>
          <w:ilvl w:val="0"/>
          <w:numId w:val="2"/>
        </w:numPr>
      </w:pPr>
      <w:r>
        <w:rPr>
          <w:rFonts w:eastAsia="Arial Unicode MS" w:cs="Arial Unicode MS"/>
        </w:rPr>
        <w:t>The gun, or imitation thereof, was not recovered by police.  After the foot pursuit began, a female going through the parking lot picked it up, put it in her purse and left in a taxi with three or four other individuals.</w:t>
      </w:r>
    </w:p>
    <w:p w:rsidR="00537499" w:rsidRDefault="00E608F0">
      <w:pPr>
        <w:pStyle w:val="NUMBEREDParagraph"/>
        <w:numPr>
          <w:ilvl w:val="0"/>
          <w:numId w:val="2"/>
        </w:numPr>
      </w:pPr>
      <w:r>
        <w:rPr>
          <w:rFonts w:eastAsia="Arial Unicode MS" w:cs="Arial Unicode MS"/>
        </w:rPr>
        <w:t>There are three issues to be determined:</w:t>
      </w:r>
    </w:p>
    <w:p w:rsidR="00537499" w:rsidRDefault="00E608F0">
      <w:pPr>
        <w:pStyle w:val="NUMBEREDParagraph"/>
        <w:numPr>
          <w:ilvl w:val="0"/>
          <w:numId w:val="4"/>
        </w:numPr>
      </w:pPr>
      <w:r>
        <w:t>The identity of this accused as the person in the parking lot</w:t>
      </w:r>
    </w:p>
    <w:p w:rsidR="00537499" w:rsidRDefault="00E608F0">
      <w:pPr>
        <w:pStyle w:val="NUMBEREDParagraph"/>
        <w:numPr>
          <w:ilvl w:val="0"/>
          <w:numId w:val="4"/>
        </w:numPr>
      </w:pPr>
      <w:r>
        <w:t>That it was this accused that had possession of a gun or imitation thereof, and</w:t>
      </w:r>
    </w:p>
    <w:p w:rsidR="00537499" w:rsidRDefault="00E608F0">
      <w:pPr>
        <w:pStyle w:val="NUMBEREDParagraph"/>
        <w:numPr>
          <w:ilvl w:val="0"/>
          <w:numId w:val="4"/>
        </w:numPr>
      </w:pPr>
      <w:r>
        <w:t>That his purpose in such possession was dangerous to the public peace</w:t>
      </w:r>
    </w:p>
    <w:p w:rsidR="00537499" w:rsidRDefault="00E608F0">
      <w:pPr>
        <w:pStyle w:val="NUMBEREDParagraph"/>
        <w:numPr>
          <w:ilvl w:val="0"/>
          <w:numId w:val="5"/>
        </w:numPr>
        <w:rPr>
          <w:b/>
          <w:bCs/>
        </w:rPr>
      </w:pPr>
      <w:r>
        <w:rPr>
          <w:b/>
          <w:bCs/>
        </w:rPr>
        <w:t>THE WITNESSES</w:t>
      </w:r>
    </w:p>
    <w:p w:rsidR="00537499" w:rsidRDefault="00E608F0">
      <w:pPr>
        <w:pStyle w:val="NUMBEREDParagraph"/>
        <w:numPr>
          <w:ilvl w:val="0"/>
          <w:numId w:val="7"/>
        </w:numPr>
        <w:rPr>
          <w:b/>
          <w:bCs/>
        </w:rPr>
      </w:pPr>
      <w:r>
        <w:t xml:space="preserve"> </w:t>
      </w:r>
      <w:r>
        <w:rPr>
          <w:b/>
          <w:bCs/>
        </w:rPr>
        <w:t>Christopher Belton:</w:t>
      </w:r>
    </w:p>
    <w:p w:rsidR="00537499" w:rsidRDefault="00E608F0">
      <w:pPr>
        <w:pStyle w:val="NUMBEREDParagraph"/>
        <w:tabs>
          <w:tab w:val="left" w:pos="360"/>
        </w:tabs>
      </w:pPr>
      <w:r>
        <w:t>The civilian witness Christopher Belton was in the parking lot for about an hour and a half before police arrived.</w:t>
      </w:r>
    </w:p>
    <w:p w:rsidR="00537499" w:rsidRDefault="00E608F0">
      <w:pPr>
        <w:pStyle w:val="NUMBEREDParagraph"/>
        <w:tabs>
          <w:tab w:val="left" w:pos="360"/>
        </w:tabs>
      </w:pPr>
      <w:r>
        <w:t xml:space="preserve">He was standing near his parked motorcycle at the entrance of Tim </w:t>
      </w:r>
      <w:proofErr w:type="spellStart"/>
      <w:r>
        <w:t>Hortons</w:t>
      </w:r>
      <w:proofErr w:type="spellEnd"/>
      <w:r>
        <w:t xml:space="preserve"> b</w:t>
      </w:r>
      <w:r>
        <w:t>e</w:t>
      </w:r>
      <w:r>
        <w:t xml:space="preserve">side the car where the </w:t>
      </w:r>
      <w:proofErr w:type="gramStart"/>
      <w:r>
        <w:t>group of males were</w:t>
      </w:r>
      <w:proofErr w:type="gramEnd"/>
      <w:r>
        <w:t xml:space="preserve"> `standing at the driver’s side.  From his observation he surmised the young men were trying to pick up four females that were in that car.</w:t>
      </w:r>
    </w:p>
    <w:p w:rsidR="00537499" w:rsidRDefault="00E608F0">
      <w:pPr>
        <w:pStyle w:val="NUMBEREDParagraph"/>
        <w:tabs>
          <w:tab w:val="left" w:pos="360"/>
        </w:tabs>
      </w:pPr>
      <w:r>
        <w:t xml:space="preserve">Belton was about to leave when he saw McKinney and heard her call out “freeze”.  According to Belton, everyone backed up and stood there.  He next heard a “clunk” and saw what he described as a silver long </w:t>
      </w:r>
      <w:proofErr w:type="spellStart"/>
      <w:r>
        <w:t>barrelled</w:t>
      </w:r>
      <w:proofErr w:type="spellEnd"/>
      <w:r>
        <w:t xml:space="preserve"> handgun with a black handle, possibly a 45 magnum, on the pavement.</w:t>
      </w:r>
    </w:p>
    <w:p w:rsidR="00537499" w:rsidRDefault="00E608F0">
      <w:pPr>
        <w:pStyle w:val="NUMBEREDParagraph"/>
        <w:tabs>
          <w:tab w:val="left" w:pos="360"/>
        </w:tabs>
      </w:pPr>
      <w:r>
        <w:t>Belton described one of the young men as looking like a deer caught in hea</w:t>
      </w:r>
      <w:r>
        <w:t>d</w:t>
      </w:r>
      <w:r>
        <w:t>lights. That man immediately ran away.  Belton saw the others disperse at a pace faster than a walk and later saw a female retrieve the gun and get into a taxi.</w:t>
      </w:r>
    </w:p>
    <w:p w:rsidR="00537499" w:rsidRDefault="00E608F0">
      <w:pPr>
        <w:pStyle w:val="NUMBEREDParagraph"/>
        <w:tabs>
          <w:tab w:val="left" w:pos="360"/>
        </w:tabs>
      </w:pPr>
      <w:r>
        <w:t>Belton remained on scene and provided a statement to police.</w:t>
      </w:r>
    </w:p>
    <w:p w:rsidR="00537499" w:rsidRDefault="00E608F0">
      <w:pPr>
        <w:pStyle w:val="NUMBEREDParagraph"/>
        <w:numPr>
          <w:ilvl w:val="0"/>
          <w:numId w:val="7"/>
        </w:numPr>
        <w:rPr>
          <w:b/>
          <w:bCs/>
        </w:rPr>
      </w:pPr>
      <w:r>
        <w:rPr>
          <w:b/>
          <w:bCs/>
        </w:rPr>
        <w:t>Acting Sgt. McKinney:</w:t>
      </w:r>
    </w:p>
    <w:p w:rsidR="00537499" w:rsidRDefault="00E608F0">
      <w:pPr>
        <w:pStyle w:val="NUMBEREDParagraph"/>
        <w:tabs>
          <w:tab w:val="left" w:pos="360"/>
        </w:tabs>
      </w:pPr>
      <w:r>
        <w:t>As McKinney walked through the parking lot she saw 3 black males at the dri</w:t>
      </w:r>
      <w:r>
        <w:t>v</w:t>
      </w:r>
      <w:r>
        <w:t>er’s side of the parked car standing very closely together all facing in a northerly direction.</w:t>
      </w:r>
    </w:p>
    <w:p w:rsidR="00537499" w:rsidRDefault="00E608F0">
      <w:pPr>
        <w:pStyle w:val="NUMBEREDParagraph"/>
        <w:tabs>
          <w:tab w:val="left" w:pos="360"/>
        </w:tabs>
      </w:pPr>
      <w:r>
        <w:t>By her own observation they were all looking down at something that the male standing closest to her was holding at waist height.</w:t>
      </w:r>
    </w:p>
    <w:p w:rsidR="00537499" w:rsidRDefault="00E608F0">
      <w:pPr>
        <w:pStyle w:val="NUMBEREDParagraph"/>
        <w:tabs>
          <w:tab w:val="left" w:pos="360"/>
        </w:tabs>
      </w:pPr>
      <w:r>
        <w:t>One in the group noticed her and said something to the others whereupon the male holding the object raised his right shoulder and arm and put his hand into his waistband.</w:t>
      </w:r>
    </w:p>
    <w:p w:rsidR="00537499" w:rsidRDefault="00E608F0">
      <w:pPr>
        <w:pStyle w:val="NUMBEREDParagraph"/>
        <w:tabs>
          <w:tab w:val="left" w:pos="360"/>
        </w:tabs>
      </w:pPr>
      <w:r>
        <w:t>McKinney believed he had just shoved a gun into his pants.</w:t>
      </w:r>
    </w:p>
    <w:p w:rsidR="00537499" w:rsidRDefault="00E608F0">
      <w:pPr>
        <w:pStyle w:val="NUMBEREDParagraph"/>
        <w:tabs>
          <w:tab w:val="left" w:pos="360"/>
        </w:tabs>
      </w:pPr>
      <w:r>
        <w:t>When McKinney drew her gun and commanded everyone not to move, she heard a clank as a shiny metal object hit the pavement.  She again gave the p</w:t>
      </w:r>
      <w:r>
        <w:t>o</w:t>
      </w:r>
      <w:r>
        <w:t xml:space="preserve">lice command to all not to move and called out to Officer </w:t>
      </w:r>
      <w:proofErr w:type="spellStart"/>
      <w:r>
        <w:t>Jevtic</w:t>
      </w:r>
      <w:proofErr w:type="spellEnd"/>
      <w:r>
        <w:t xml:space="preserve"> to pick up the gun.</w:t>
      </w:r>
    </w:p>
    <w:p w:rsidR="00537499" w:rsidRDefault="00E608F0">
      <w:pPr>
        <w:pStyle w:val="NUMBEREDParagraph"/>
        <w:tabs>
          <w:tab w:val="left" w:pos="360"/>
        </w:tabs>
      </w:pPr>
      <w:r>
        <w:t>The black male who had raised her suspicion then ran off to the North, the others started backing up in a southerly direction.</w:t>
      </w:r>
    </w:p>
    <w:p w:rsidR="00537499" w:rsidRDefault="00E608F0">
      <w:pPr>
        <w:pStyle w:val="NUMBEREDParagraph"/>
        <w:tabs>
          <w:tab w:val="left" w:pos="360"/>
        </w:tabs>
      </w:pPr>
      <w:r>
        <w:t>McKinney pursued the male for a short distance where she lost sight of him as he headed north on Hess Street.  Two other officers overtook her and continued the foot chase.</w:t>
      </w:r>
    </w:p>
    <w:p w:rsidR="00537499" w:rsidRDefault="00E608F0">
      <w:pPr>
        <w:pStyle w:val="NUMBEREDParagraph"/>
        <w:numPr>
          <w:ilvl w:val="0"/>
          <w:numId w:val="7"/>
        </w:numPr>
        <w:rPr>
          <w:b/>
          <w:bCs/>
        </w:rPr>
      </w:pPr>
      <w:r>
        <w:rPr>
          <w:b/>
          <w:bCs/>
        </w:rPr>
        <w:t xml:space="preserve">Constable </w:t>
      </w:r>
      <w:proofErr w:type="spellStart"/>
      <w:r>
        <w:rPr>
          <w:b/>
          <w:bCs/>
        </w:rPr>
        <w:t>Jevtic</w:t>
      </w:r>
      <w:proofErr w:type="spellEnd"/>
      <w:r>
        <w:rPr>
          <w:b/>
          <w:bCs/>
        </w:rPr>
        <w:t>:</w:t>
      </w:r>
    </w:p>
    <w:p w:rsidR="00537499" w:rsidRDefault="00E608F0">
      <w:pPr>
        <w:pStyle w:val="NUMBEREDParagraph"/>
        <w:tabs>
          <w:tab w:val="left" w:pos="360"/>
        </w:tabs>
      </w:pPr>
      <w:proofErr w:type="spellStart"/>
      <w:r>
        <w:t>Jevtic</w:t>
      </w:r>
      <w:proofErr w:type="spellEnd"/>
      <w:r>
        <w:t xml:space="preserve"> was in the parking lot walking slightly ahead of McKinney.  When he heard McKinney’s command to the group of males, he turned to see her pointing her firearm at one of the black men in the assembled group.</w:t>
      </w:r>
    </w:p>
    <w:p w:rsidR="00537499" w:rsidRDefault="00E608F0">
      <w:pPr>
        <w:pStyle w:val="NUMBEREDParagraph"/>
        <w:tabs>
          <w:tab w:val="left" w:pos="360"/>
        </w:tabs>
      </w:pPr>
      <w:r>
        <w:t xml:space="preserve">He also drew his firearm and pointed it at the same man who took off running north across King Street to Hess.  </w:t>
      </w:r>
      <w:proofErr w:type="spellStart"/>
      <w:r>
        <w:t>Jevtic</w:t>
      </w:r>
      <w:proofErr w:type="spellEnd"/>
      <w:r>
        <w:t xml:space="preserve"> ran after him north on Hess Street and west along Market Street into a dark alley.</w:t>
      </w:r>
    </w:p>
    <w:p w:rsidR="00537499" w:rsidRDefault="00E608F0">
      <w:pPr>
        <w:pStyle w:val="NUMBEREDParagraph"/>
        <w:tabs>
          <w:tab w:val="left" w:pos="360"/>
        </w:tabs>
      </w:pPr>
      <w:proofErr w:type="spellStart"/>
      <w:r>
        <w:t>Jevtic</w:t>
      </w:r>
      <w:proofErr w:type="spellEnd"/>
      <w:r>
        <w:t xml:space="preserve"> contained the area and on hearing someone yelling directions to police from an apartment balcony on Queen Street,</w:t>
      </w:r>
      <w:r w:rsidR="0051771A">
        <w:t xml:space="preserve"> </w:t>
      </w:r>
      <w:r>
        <w:t>ran where directed.</w:t>
      </w:r>
    </w:p>
    <w:p w:rsidR="00537499" w:rsidRDefault="00E608F0">
      <w:pPr>
        <w:pStyle w:val="NUMBEREDParagraph"/>
        <w:tabs>
          <w:tab w:val="left" w:pos="360"/>
        </w:tabs>
      </w:pPr>
      <w:r>
        <w:t xml:space="preserve">A black male jumped a fence landing directly in front of </w:t>
      </w:r>
      <w:proofErr w:type="spellStart"/>
      <w:r>
        <w:t>Jevtic</w:t>
      </w:r>
      <w:proofErr w:type="spellEnd"/>
      <w:r>
        <w:t xml:space="preserve"> who, with gun pointed at the accused, did a high risk take down and called for </w:t>
      </w:r>
      <w:proofErr w:type="spellStart"/>
      <w:r>
        <w:t>back up</w:t>
      </w:r>
      <w:proofErr w:type="spellEnd"/>
      <w:r>
        <w:t>.</w:t>
      </w:r>
    </w:p>
    <w:p w:rsidR="00537499" w:rsidRDefault="00E608F0">
      <w:pPr>
        <w:pStyle w:val="NUMBEREDParagraph"/>
        <w:tabs>
          <w:tab w:val="left" w:pos="360"/>
        </w:tabs>
      </w:pPr>
      <w:r>
        <w:t xml:space="preserve">Once other officers arrived to process the accused, </w:t>
      </w:r>
      <w:proofErr w:type="spellStart"/>
      <w:r>
        <w:t>Jevtic</w:t>
      </w:r>
      <w:proofErr w:type="spellEnd"/>
      <w:r>
        <w:t xml:space="preserve"> returned to the </w:t>
      </w:r>
      <w:proofErr w:type="spellStart"/>
      <w:r>
        <w:t>Hortons</w:t>
      </w:r>
      <w:proofErr w:type="spellEnd"/>
      <w:r>
        <w:t xml:space="preserve"> parking lot and </w:t>
      </w:r>
      <w:r w:rsidR="0051771A">
        <w:t xml:space="preserve">had no further dealings with </w:t>
      </w:r>
      <w:r>
        <w:t>Christopher.</w:t>
      </w:r>
    </w:p>
    <w:p w:rsidR="00537499" w:rsidRDefault="00E608F0">
      <w:pPr>
        <w:pStyle w:val="NUMBEREDParagraph"/>
        <w:numPr>
          <w:ilvl w:val="0"/>
          <w:numId w:val="7"/>
        </w:numPr>
        <w:rPr>
          <w:b/>
          <w:bCs/>
        </w:rPr>
      </w:pPr>
      <w:r>
        <w:rPr>
          <w:b/>
          <w:bCs/>
        </w:rPr>
        <w:t xml:space="preserve">Constable </w:t>
      </w:r>
      <w:proofErr w:type="spellStart"/>
      <w:r>
        <w:rPr>
          <w:b/>
          <w:bCs/>
        </w:rPr>
        <w:t>Iveljic</w:t>
      </w:r>
      <w:proofErr w:type="spellEnd"/>
      <w:r>
        <w:rPr>
          <w:b/>
          <w:bCs/>
        </w:rPr>
        <w:t>:</w:t>
      </w:r>
    </w:p>
    <w:p w:rsidR="00537499" w:rsidRDefault="00E608F0">
      <w:pPr>
        <w:pStyle w:val="NUMBEREDParagraph"/>
        <w:tabs>
          <w:tab w:val="left" w:pos="360"/>
        </w:tabs>
      </w:pPr>
      <w:proofErr w:type="spellStart"/>
      <w:r>
        <w:t>Iveljic</w:t>
      </w:r>
      <w:proofErr w:type="spellEnd"/>
      <w:r>
        <w:t xml:space="preserve"> followed </w:t>
      </w:r>
      <w:proofErr w:type="spellStart"/>
      <w:r>
        <w:t>Jevtic</w:t>
      </w:r>
      <w:proofErr w:type="spellEnd"/>
      <w:r>
        <w:t xml:space="preserve"> in pursuit of the black male.  He lost sight of the target on Market Street but heard noises in the alley consistent with someone running through trees and brush. He also heard someone calling from a balcony on Queen Street who was directing police in their pursuit.  Following that direction </w:t>
      </w:r>
      <w:proofErr w:type="spellStart"/>
      <w:r>
        <w:t>Iveljic</w:t>
      </w:r>
      <w:proofErr w:type="spellEnd"/>
      <w:r>
        <w:t xml:space="preserve"> came upon Officer Arcaro who was yelling verbal commands to a black male on the ground.</w:t>
      </w:r>
    </w:p>
    <w:p w:rsidR="00537499" w:rsidRDefault="00E608F0">
      <w:pPr>
        <w:pStyle w:val="NUMBEREDParagraph"/>
        <w:tabs>
          <w:tab w:val="left" w:pos="360"/>
        </w:tabs>
      </w:pPr>
      <w:r>
        <w:t>He assisted Arcaro in the arrest of the accused and the retrieval of items of clot</w:t>
      </w:r>
      <w:r>
        <w:t>h</w:t>
      </w:r>
      <w:r>
        <w:t>ing found in the area of the alley behind Hess at Market Street.</w:t>
      </w:r>
    </w:p>
    <w:p w:rsidR="00537499" w:rsidRDefault="00E608F0">
      <w:pPr>
        <w:pStyle w:val="NUMBEREDParagraph"/>
        <w:numPr>
          <w:ilvl w:val="0"/>
          <w:numId w:val="7"/>
        </w:numPr>
        <w:rPr>
          <w:b/>
          <w:bCs/>
        </w:rPr>
      </w:pPr>
      <w:r>
        <w:rPr>
          <w:b/>
          <w:bCs/>
        </w:rPr>
        <w:t>John Arcaro:</w:t>
      </w:r>
    </w:p>
    <w:p w:rsidR="00537499" w:rsidRDefault="00E608F0">
      <w:pPr>
        <w:pStyle w:val="NUMBEREDParagraph"/>
        <w:tabs>
          <w:tab w:val="left" w:pos="360"/>
        </w:tabs>
      </w:pPr>
      <w:r>
        <w:t>This officer was on uniform patrol in a marked cruiser at George and Hess Streets.  He responded to a call broadcast on the police communications radio regarding the foot pursuit.  That call included McKinney’s description of the su</w:t>
      </w:r>
      <w:r>
        <w:t>s</w:t>
      </w:r>
      <w:r>
        <w:t>pect who was seen with a firearm.</w:t>
      </w:r>
    </w:p>
    <w:p w:rsidR="00537499" w:rsidRDefault="00E608F0">
      <w:pPr>
        <w:pStyle w:val="NUMBEREDParagraph"/>
        <w:tabs>
          <w:tab w:val="left" w:pos="360"/>
        </w:tabs>
      </w:pPr>
      <w:r>
        <w:t>Arcaro joined the foot chase on Napier Street between Hess and Queen Streets.  He arrested the barefooted accused at gun point and placed him in his cruiser.  Search incident to arrest garnered no weapons.</w:t>
      </w:r>
    </w:p>
    <w:p w:rsidR="00537499" w:rsidRDefault="00E608F0">
      <w:pPr>
        <w:pStyle w:val="NUMBEREDParagraph"/>
        <w:tabs>
          <w:tab w:val="left" w:pos="360"/>
        </w:tabs>
        <w:rPr>
          <w:b/>
          <w:bCs/>
        </w:rPr>
      </w:pPr>
      <w:r>
        <w:rPr>
          <w:b/>
          <w:bCs/>
        </w:rPr>
        <w:t>EVIDENCE OF IDENTITY</w:t>
      </w:r>
    </w:p>
    <w:p w:rsidR="00537499" w:rsidRDefault="00E608F0">
      <w:pPr>
        <w:pStyle w:val="NUMBEREDParagraph"/>
        <w:numPr>
          <w:ilvl w:val="0"/>
          <w:numId w:val="8"/>
        </w:numPr>
      </w:pPr>
      <w:r>
        <w:rPr>
          <w:rFonts w:eastAsia="Arial Unicode MS" w:cs="Arial Unicode MS"/>
        </w:rPr>
        <w:t>The accused was not known to any of the Crown witnesses before this incident.</w:t>
      </w:r>
    </w:p>
    <w:p w:rsidR="00537499" w:rsidRDefault="00E608F0">
      <w:pPr>
        <w:pStyle w:val="NUMBEREDParagraph"/>
        <w:numPr>
          <w:ilvl w:val="0"/>
          <w:numId w:val="2"/>
        </w:numPr>
      </w:pPr>
      <w:r>
        <w:rPr>
          <w:rFonts w:eastAsia="Arial Unicode MS" w:cs="Arial Unicode MS"/>
        </w:rPr>
        <w:t xml:space="preserve">The area of the Tim </w:t>
      </w:r>
      <w:proofErr w:type="spellStart"/>
      <w:r>
        <w:rPr>
          <w:rFonts w:eastAsia="Arial Unicode MS" w:cs="Arial Unicode MS"/>
        </w:rPr>
        <w:t>Hortons</w:t>
      </w:r>
      <w:proofErr w:type="spellEnd"/>
      <w:r>
        <w:rPr>
          <w:rFonts w:eastAsia="Arial Unicode MS" w:cs="Arial Unicode MS"/>
        </w:rPr>
        <w:t xml:space="preserve"> parking lot near the entrance was well lit by artificial lighting from the store premise as well as lighting in the parking lot.</w:t>
      </w:r>
    </w:p>
    <w:p w:rsidR="00537499" w:rsidRDefault="00E608F0">
      <w:pPr>
        <w:pStyle w:val="NUMBEREDParagraph"/>
        <w:numPr>
          <w:ilvl w:val="0"/>
          <w:numId w:val="2"/>
        </w:numPr>
      </w:pPr>
      <w:r>
        <w:rPr>
          <w:rFonts w:eastAsia="Arial Unicode MS" w:cs="Arial Unicode MS"/>
        </w:rPr>
        <w:t>Belton was within 10 to 15 feet of the accused for about 15 minutes b</w:t>
      </w:r>
      <w:r>
        <w:rPr>
          <w:rFonts w:eastAsia="Arial Unicode MS" w:cs="Arial Unicode MS"/>
        </w:rPr>
        <w:t>e</w:t>
      </w:r>
      <w:r>
        <w:rPr>
          <w:rFonts w:eastAsia="Arial Unicode MS" w:cs="Arial Unicode MS"/>
        </w:rPr>
        <w:t>fore police arrived, waiting for friends to arrive to go for a bike ride.  There was nothing to obstruct his view of the group of young men hu</w:t>
      </w:r>
      <w:r>
        <w:rPr>
          <w:rFonts w:eastAsia="Arial Unicode MS" w:cs="Arial Unicode MS"/>
        </w:rPr>
        <w:t>d</w:t>
      </w:r>
      <w:r>
        <w:rPr>
          <w:rFonts w:eastAsia="Arial Unicode MS" w:cs="Arial Unicode MS"/>
        </w:rPr>
        <w:t>dled beside the car.</w:t>
      </w:r>
    </w:p>
    <w:p w:rsidR="00537499" w:rsidRDefault="00E608F0">
      <w:pPr>
        <w:pStyle w:val="NUMBEREDParagraph"/>
        <w:numPr>
          <w:ilvl w:val="0"/>
          <w:numId w:val="2"/>
        </w:numPr>
      </w:pPr>
      <w:r>
        <w:rPr>
          <w:rFonts w:eastAsia="Arial Unicode MS" w:cs="Arial Unicode MS"/>
        </w:rPr>
        <w:t>The man who ran from the scene was standing directly in front of him when McKinney yelled “freeze”.</w:t>
      </w:r>
    </w:p>
    <w:p w:rsidR="00537499" w:rsidRDefault="00E608F0">
      <w:pPr>
        <w:pStyle w:val="NUMBEREDParagraph"/>
        <w:numPr>
          <w:ilvl w:val="0"/>
          <w:numId w:val="2"/>
        </w:numPr>
      </w:pPr>
      <w:r>
        <w:rPr>
          <w:rFonts w:eastAsia="Arial Unicode MS" w:cs="Arial Unicode MS"/>
        </w:rPr>
        <w:t>Belton described him as a black male, approximately 5’7”</w:t>
      </w:r>
      <w:proofErr w:type="gramStart"/>
      <w:r>
        <w:rPr>
          <w:rFonts w:eastAsia="Arial Unicode MS" w:cs="Arial Unicode MS"/>
        </w:rPr>
        <w:t>,  dressed</w:t>
      </w:r>
      <w:proofErr w:type="gramEnd"/>
      <w:r>
        <w:rPr>
          <w:rFonts w:eastAsia="Arial Unicode MS" w:cs="Arial Unicode MS"/>
        </w:rPr>
        <w:t xml:space="preserve"> in club wear: jeans with a T-shirt with a baggy white dress shirt over that.  The man had black hair but no facial hair or other distinguishing marks.  He could not recall if he was wearing a hat.  </w:t>
      </w:r>
    </w:p>
    <w:p w:rsidR="00537499" w:rsidRDefault="00E608F0">
      <w:pPr>
        <w:pStyle w:val="NUMBEREDParagraph"/>
        <w:numPr>
          <w:ilvl w:val="0"/>
          <w:numId w:val="2"/>
        </w:numPr>
      </w:pPr>
      <w:r>
        <w:rPr>
          <w:rFonts w:eastAsia="Arial Unicode MS" w:cs="Arial Unicode MS"/>
        </w:rPr>
        <w:t xml:space="preserve">Belton was not asked to participate in a photo </w:t>
      </w:r>
      <w:proofErr w:type="spellStart"/>
      <w:r>
        <w:rPr>
          <w:rFonts w:eastAsia="Arial Unicode MS" w:cs="Arial Unicode MS"/>
        </w:rPr>
        <w:t>line up</w:t>
      </w:r>
      <w:proofErr w:type="spellEnd"/>
      <w:r>
        <w:rPr>
          <w:rFonts w:eastAsia="Arial Unicode MS" w:cs="Arial Unicode MS"/>
        </w:rPr>
        <w:t xml:space="preserve"> but testified that he did see that man again in a court appearance on the 19 May of this year. </w:t>
      </w:r>
    </w:p>
    <w:p w:rsidR="00537499" w:rsidRDefault="00E608F0">
      <w:pPr>
        <w:pStyle w:val="NUMBEREDParagraph"/>
        <w:numPr>
          <w:ilvl w:val="0"/>
          <w:numId w:val="2"/>
        </w:numPr>
      </w:pPr>
      <w:r>
        <w:rPr>
          <w:rFonts w:eastAsia="Arial Unicode MS" w:cs="Arial Unicode MS"/>
        </w:rPr>
        <w:t xml:space="preserve">Belton testified at trial that the accused before the court was the same man he saw run from police at the </w:t>
      </w:r>
      <w:proofErr w:type="spellStart"/>
      <w:r>
        <w:rPr>
          <w:rFonts w:eastAsia="Arial Unicode MS" w:cs="Arial Unicode MS"/>
        </w:rPr>
        <w:t>Hortons</w:t>
      </w:r>
      <w:proofErr w:type="spellEnd"/>
      <w:r>
        <w:rPr>
          <w:rFonts w:eastAsia="Arial Unicode MS" w:cs="Arial Unicode MS"/>
        </w:rPr>
        <w:t xml:space="preserve"> parking lot and on the 19 May in this building. </w:t>
      </w:r>
    </w:p>
    <w:p w:rsidR="00537499" w:rsidRDefault="00E608F0">
      <w:pPr>
        <w:pStyle w:val="NUMBEREDParagraph"/>
        <w:numPr>
          <w:ilvl w:val="0"/>
          <w:numId w:val="2"/>
        </w:numPr>
      </w:pPr>
      <w:r>
        <w:rPr>
          <w:rFonts w:eastAsia="Arial Unicode MS" w:cs="Arial Unicode MS"/>
        </w:rPr>
        <w:t xml:space="preserve">McKinney gave a description of the male that made the suspicious movements at the waistband of his pants, and from whose pants the gun fell, as a black male, 5’8’’ in height wearing dark clothes with a light </w:t>
      </w:r>
      <w:proofErr w:type="spellStart"/>
      <w:r>
        <w:rPr>
          <w:rFonts w:eastAsia="Arial Unicode MS" w:cs="Arial Unicode MS"/>
        </w:rPr>
        <w:t>coloured</w:t>
      </w:r>
      <w:proofErr w:type="spellEnd"/>
      <w:r>
        <w:rPr>
          <w:rFonts w:eastAsia="Arial Unicode MS" w:cs="Arial Unicode MS"/>
        </w:rPr>
        <w:t xml:space="preserve"> jacket (white or pink) over his shirt and running shoes.  She said he had corn rowed shoulder length hair covered with a straight brimmed baseball hat. </w:t>
      </w:r>
    </w:p>
    <w:p w:rsidR="00537499" w:rsidRDefault="00E608F0">
      <w:pPr>
        <w:pStyle w:val="NUMBEREDParagraph"/>
        <w:numPr>
          <w:ilvl w:val="0"/>
          <w:numId w:val="2"/>
        </w:numPr>
      </w:pPr>
      <w:r>
        <w:rPr>
          <w:rFonts w:eastAsia="Arial Unicode MS" w:cs="Arial Unicode MS"/>
        </w:rPr>
        <w:t xml:space="preserve">McKinney testified that the male arrested 5 minutes later after the foot pursuit was the same male that she saw at Tim </w:t>
      </w:r>
      <w:proofErr w:type="spellStart"/>
      <w:r>
        <w:rPr>
          <w:rFonts w:eastAsia="Arial Unicode MS" w:cs="Arial Unicode MS"/>
        </w:rPr>
        <w:t>Hortons</w:t>
      </w:r>
      <w:proofErr w:type="spellEnd"/>
      <w:r>
        <w:rPr>
          <w:rFonts w:eastAsia="Arial Unicode MS" w:cs="Arial Unicode MS"/>
        </w:rPr>
        <w:t xml:space="preserve">.  When arrested the male was no longer wearing the light </w:t>
      </w:r>
      <w:proofErr w:type="spellStart"/>
      <w:r>
        <w:rPr>
          <w:rFonts w:eastAsia="Arial Unicode MS" w:cs="Arial Unicode MS"/>
        </w:rPr>
        <w:t>coloured</w:t>
      </w:r>
      <w:proofErr w:type="spellEnd"/>
      <w:r>
        <w:rPr>
          <w:rFonts w:eastAsia="Arial Unicode MS" w:cs="Arial Unicode MS"/>
        </w:rPr>
        <w:t xml:space="preserve"> jacket or the baseball cap; nor was he wearing any shoes.</w:t>
      </w:r>
    </w:p>
    <w:p w:rsidR="00537499" w:rsidRDefault="00E608F0">
      <w:pPr>
        <w:pStyle w:val="NUMBEREDParagraph"/>
        <w:numPr>
          <w:ilvl w:val="0"/>
          <w:numId w:val="2"/>
        </w:numPr>
      </w:pPr>
      <w:r>
        <w:rPr>
          <w:rFonts w:eastAsia="Arial Unicode MS" w:cs="Arial Unicode MS"/>
        </w:rPr>
        <w:t>When presented with items of clothing retrieved from the alley, McKi</w:t>
      </w:r>
      <w:r>
        <w:rPr>
          <w:rFonts w:eastAsia="Arial Unicode MS" w:cs="Arial Unicode MS"/>
        </w:rPr>
        <w:t>n</w:t>
      </w:r>
      <w:r>
        <w:rPr>
          <w:rFonts w:eastAsia="Arial Unicode MS" w:cs="Arial Unicode MS"/>
        </w:rPr>
        <w:t xml:space="preserve">ney found the baseball cap to be similar to that worn by the male she saw but was unable to connect other items to that same man.  </w:t>
      </w:r>
    </w:p>
    <w:p w:rsidR="00537499" w:rsidRDefault="00E608F0">
      <w:pPr>
        <w:pStyle w:val="NUMBEREDParagraph"/>
        <w:numPr>
          <w:ilvl w:val="0"/>
          <w:numId w:val="2"/>
        </w:numPr>
        <w:rPr>
          <w:lang w:val="sv-SE"/>
        </w:rPr>
      </w:pPr>
      <w:r>
        <w:rPr>
          <w:lang w:val="sv-SE"/>
        </w:rPr>
        <w:t>Jevtic</w:t>
      </w:r>
      <w:r>
        <w:t xml:space="preserve"> had a face to face encounter with the black male in the parking lot just after McKinney yelled her command to stop.  </w:t>
      </w:r>
      <w:r>
        <w:rPr>
          <w:lang w:val="sv-SE"/>
        </w:rPr>
        <w:t>Jevtic</w:t>
      </w:r>
      <w:r>
        <w:t xml:space="preserve"> testified that he had a good view of the man’s face as he approached him and before he turned to run in a north bound direction. </w:t>
      </w:r>
    </w:p>
    <w:p w:rsidR="00537499" w:rsidRDefault="00E608F0">
      <w:pPr>
        <w:pStyle w:val="NUMBEREDParagraph"/>
        <w:numPr>
          <w:ilvl w:val="0"/>
          <w:numId w:val="2"/>
        </w:numPr>
        <w:rPr>
          <w:lang w:val="sv-SE"/>
        </w:rPr>
      </w:pPr>
      <w:r>
        <w:rPr>
          <w:lang w:val="sv-SE"/>
        </w:rPr>
        <w:t>Jevtic</w:t>
      </w:r>
      <w:r>
        <w:t xml:space="preserve">’s physical description of that man and his clothing was consistent with that of Belton and McKinney. </w:t>
      </w:r>
    </w:p>
    <w:p w:rsidR="00537499" w:rsidRDefault="00E608F0">
      <w:pPr>
        <w:pStyle w:val="NUMBEREDParagraph"/>
        <w:numPr>
          <w:ilvl w:val="0"/>
          <w:numId w:val="2"/>
        </w:numPr>
      </w:pPr>
      <w:r>
        <w:rPr>
          <w:rFonts w:eastAsia="Arial Unicode MS" w:cs="Arial Unicode MS"/>
        </w:rPr>
        <w:t xml:space="preserve">There was a second face to face encounter when a black male jumped a fence and landed in front of </w:t>
      </w:r>
      <w:proofErr w:type="spellStart"/>
      <w:r>
        <w:rPr>
          <w:rFonts w:eastAsia="Arial Unicode MS" w:cs="Arial Unicode MS"/>
        </w:rPr>
        <w:t>Jevtic</w:t>
      </w:r>
      <w:proofErr w:type="spellEnd"/>
      <w:r>
        <w:rPr>
          <w:rFonts w:eastAsia="Arial Unicode MS" w:cs="Arial Unicode MS"/>
        </w:rPr>
        <w:t xml:space="preserve"> during the pursuit. </w:t>
      </w:r>
      <w:proofErr w:type="spellStart"/>
      <w:r>
        <w:rPr>
          <w:rFonts w:eastAsia="Arial Unicode MS" w:cs="Arial Unicode MS"/>
        </w:rPr>
        <w:t>Jevtic</w:t>
      </w:r>
      <w:proofErr w:type="spellEnd"/>
      <w:r>
        <w:rPr>
          <w:rFonts w:eastAsia="Arial Unicode MS" w:cs="Arial Unicode MS"/>
        </w:rPr>
        <w:t xml:space="preserve"> testified that he was the same man that ran from the parking lot.  </w:t>
      </w:r>
    </w:p>
    <w:p w:rsidR="00537499" w:rsidRDefault="00E608F0">
      <w:pPr>
        <w:pStyle w:val="NUMBEREDParagraph"/>
        <w:numPr>
          <w:ilvl w:val="0"/>
          <w:numId w:val="2"/>
        </w:numPr>
      </w:pPr>
      <w:r>
        <w:rPr>
          <w:rFonts w:eastAsia="Arial Unicode MS" w:cs="Arial Unicode MS"/>
        </w:rPr>
        <w:t xml:space="preserve">As </w:t>
      </w:r>
      <w:proofErr w:type="spellStart"/>
      <w:r>
        <w:rPr>
          <w:rFonts w:eastAsia="Arial Unicode MS" w:cs="Arial Unicode MS"/>
        </w:rPr>
        <w:t>Jevtic’s</w:t>
      </w:r>
      <w:proofErr w:type="spellEnd"/>
      <w:r>
        <w:rPr>
          <w:rFonts w:eastAsia="Arial Unicode MS" w:cs="Arial Unicode MS"/>
        </w:rPr>
        <w:t xml:space="preserve"> focus was on the man’s face and hands given the nature of and reason for the take down, he had little recollection of the clothing worn by the man arrested.  I find this to be a reasonable explanation in the circumstances.  </w:t>
      </w:r>
    </w:p>
    <w:p w:rsidR="00537499" w:rsidRDefault="00E608F0">
      <w:pPr>
        <w:pStyle w:val="NUMBEREDParagraph"/>
        <w:numPr>
          <w:ilvl w:val="0"/>
          <w:numId w:val="2"/>
        </w:numPr>
      </w:pPr>
      <w:proofErr w:type="spellStart"/>
      <w:r>
        <w:rPr>
          <w:rFonts w:eastAsia="Arial Unicode MS" w:cs="Arial Unicode MS"/>
        </w:rPr>
        <w:t>Iveljic</w:t>
      </w:r>
      <w:proofErr w:type="spellEnd"/>
      <w:r>
        <w:rPr>
          <w:rFonts w:eastAsia="Arial Unicode MS" w:cs="Arial Unicode MS"/>
        </w:rPr>
        <w:t xml:space="preserve"> added little to the identification of the accused.  He did however retrieve items of clothing from the area of the foot pursuit: exhibit 2, a grey Chicago Bulls baseball cap with a flat red brim and exhibit 3 a pair of white leather black soled running shoes. </w:t>
      </w:r>
    </w:p>
    <w:p w:rsidR="00537499" w:rsidRDefault="00E608F0">
      <w:pPr>
        <w:pStyle w:val="NUMBEREDParagraph"/>
        <w:numPr>
          <w:ilvl w:val="0"/>
          <w:numId w:val="2"/>
        </w:numPr>
      </w:pPr>
      <w:proofErr w:type="spellStart"/>
      <w:r>
        <w:rPr>
          <w:rFonts w:eastAsia="Arial Unicode MS" w:cs="Arial Unicode MS"/>
        </w:rPr>
        <w:t>Iveljic</w:t>
      </w:r>
      <w:proofErr w:type="spellEnd"/>
      <w:r>
        <w:rPr>
          <w:rFonts w:eastAsia="Arial Unicode MS" w:cs="Arial Unicode MS"/>
        </w:rPr>
        <w:t xml:space="preserve"> was never close enough to the man during the pursuit to note a</w:t>
      </w:r>
      <w:r>
        <w:rPr>
          <w:rFonts w:eastAsia="Arial Unicode MS" w:cs="Arial Unicode MS"/>
          <w:b/>
          <w:bCs/>
        </w:rPr>
        <w:t xml:space="preserve"> </w:t>
      </w:r>
      <w:r>
        <w:rPr>
          <w:rFonts w:eastAsia="Arial Unicode MS" w:cs="Arial Unicode MS"/>
        </w:rPr>
        <w:t>physical description or notice the man’s clothing.</w:t>
      </w:r>
    </w:p>
    <w:p w:rsidR="00537499" w:rsidRDefault="00E608F0">
      <w:pPr>
        <w:pStyle w:val="NUMBEREDParagraph"/>
        <w:numPr>
          <w:ilvl w:val="0"/>
          <w:numId w:val="2"/>
        </w:numPr>
      </w:pPr>
      <w:r>
        <w:rPr>
          <w:rFonts w:eastAsia="Arial Unicode MS" w:cs="Arial Unicode MS"/>
        </w:rPr>
        <w:t>Arcaro’s testimony did not advance the identification of the accused.  He heard McKinney’s description as broadcast but was following other o</w:t>
      </w:r>
      <w:r>
        <w:rPr>
          <w:rFonts w:eastAsia="Arial Unicode MS" w:cs="Arial Unicode MS"/>
        </w:rPr>
        <w:t>f</w:t>
      </w:r>
      <w:r>
        <w:rPr>
          <w:rFonts w:eastAsia="Arial Unicode MS" w:cs="Arial Unicode MS"/>
        </w:rPr>
        <w:t>ficers.</w:t>
      </w:r>
    </w:p>
    <w:p w:rsidR="00537499" w:rsidRDefault="00E608F0">
      <w:pPr>
        <w:pStyle w:val="NUMBEREDParagraph"/>
        <w:numPr>
          <w:ilvl w:val="0"/>
          <w:numId w:val="2"/>
        </w:numPr>
      </w:pPr>
      <w:r>
        <w:rPr>
          <w:rFonts w:eastAsia="Arial Unicode MS" w:cs="Arial Unicode MS"/>
        </w:rPr>
        <w:t xml:space="preserve">He did testify that the accused was barefoot, sweaty and out of breath when arrested.  </w:t>
      </w:r>
    </w:p>
    <w:p w:rsidR="00537499" w:rsidRDefault="00E608F0">
      <w:pPr>
        <w:pStyle w:val="NUMBEREDParagraph"/>
        <w:numPr>
          <w:ilvl w:val="0"/>
          <w:numId w:val="2"/>
        </w:numPr>
      </w:pPr>
      <w:r>
        <w:rPr>
          <w:rFonts w:eastAsia="Arial Unicode MS" w:cs="Arial Unicode MS"/>
        </w:rPr>
        <w:t>Each of the witnesses made an in court identification of the accused.</w:t>
      </w:r>
    </w:p>
    <w:p w:rsidR="00537499" w:rsidRDefault="00E608F0">
      <w:pPr>
        <w:pStyle w:val="NUMBEREDParagraph"/>
        <w:numPr>
          <w:ilvl w:val="0"/>
          <w:numId w:val="2"/>
        </w:numPr>
      </w:pPr>
      <w:r>
        <w:t xml:space="preserve">In assessing this testimony I find that the descriptions of the man in the parking lot who was the subject of McKinney’s concern and who ran from the scene was consistent amongst the witnesses Belton, McKinney and </w:t>
      </w:r>
      <w:r>
        <w:rPr>
          <w:lang w:val="sv-SE"/>
        </w:rPr>
        <w:t>Jevtic</w:t>
      </w:r>
      <w:r>
        <w:t xml:space="preserve">.  </w:t>
      </w:r>
    </w:p>
    <w:p w:rsidR="00537499" w:rsidRDefault="00E608F0">
      <w:pPr>
        <w:pStyle w:val="NUMBEREDParagraph"/>
        <w:numPr>
          <w:ilvl w:val="0"/>
          <w:numId w:val="2"/>
        </w:numPr>
      </w:pPr>
      <w:r>
        <w:t xml:space="preserve">Belton and </w:t>
      </w:r>
      <w:r>
        <w:rPr>
          <w:lang w:val="sv-SE"/>
        </w:rPr>
        <w:t>Jevtic</w:t>
      </w:r>
      <w:r>
        <w:t xml:space="preserve"> were both in close proximity to the man with an uno</w:t>
      </w:r>
      <w:r>
        <w:t>b</w:t>
      </w:r>
      <w:r>
        <w:t xml:space="preserve">structed and well lit view.  McKinney was intently </w:t>
      </w:r>
      <w:proofErr w:type="spellStart"/>
      <w:r>
        <w:t>focussed</w:t>
      </w:r>
      <w:proofErr w:type="spellEnd"/>
      <w:r>
        <w:t xml:space="preserve"> on him in the parking lot because of her suspicions about a gun. </w:t>
      </w:r>
    </w:p>
    <w:p w:rsidR="00537499" w:rsidRDefault="00E608F0">
      <w:pPr>
        <w:pStyle w:val="NUMBEREDParagraph"/>
        <w:numPr>
          <w:ilvl w:val="0"/>
          <w:numId w:val="2"/>
        </w:numPr>
      </w:pPr>
      <w:r>
        <w:rPr>
          <w:rFonts w:eastAsia="Arial Unicode MS" w:cs="Arial Unicode MS"/>
        </w:rPr>
        <w:t xml:space="preserve">Although </w:t>
      </w:r>
      <w:proofErr w:type="spellStart"/>
      <w:r>
        <w:rPr>
          <w:rFonts w:eastAsia="Arial Unicode MS" w:cs="Arial Unicode MS"/>
        </w:rPr>
        <w:t>Jevtic</w:t>
      </w:r>
      <w:proofErr w:type="spellEnd"/>
      <w:r>
        <w:rPr>
          <w:rFonts w:eastAsia="Arial Unicode MS" w:cs="Arial Unicode MS"/>
        </w:rPr>
        <w:t xml:space="preserve"> lost sight of the man for a brief period, he had a second face to face encounter with him and stopped his flight at gunpoint.  </w:t>
      </w:r>
    </w:p>
    <w:p w:rsidR="00537499" w:rsidRDefault="00E608F0">
      <w:pPr>
        <w:pStyle w:val="NUMBEREDParagraph"/>
        <w:numPr>
          <w:ilvl w:val="0"/>
          <w:numId w:val="2"/>
        </w:numPr>
      </w:pPr>
      <w:r>
        <w:rPr>
          <w:rFonts w:eastAsia="Arial Unicode MS" w:cs="Arial Unicode MS"/>
        </w:rPr>
        <w:t>When the accused was arrested he was sweaty, barefoot, and not wea</w:t>
      </w:r>
      <w:r>
        <w:rPr>
          <w:rFonts w:eastAsia="Arial Unicode MS" w:cs="Arial Unicode MS"/>
        </w:rPr>
        <w:t>r</w:t>
      </w:r>
      <w:r>
        <w:rPr>
          <w:rFonts w:eastAsia="Arial Unicode MS" w:cs="Arial Unicode MS"/>
        </w:rPr>
        <w:t>ing a hat.  Shoes and a baseball hat consistent with the description gi</w:t>
      </w:r>
      <w:r>
        <w:rPr>
          <w:rFonts w:eastAsia="Arial Unicode MS" w:cs="Arial Unicode MS"/>
        </w:rPr>
        <w:t>v</w:t>
      </w:r>
      <w:r>
        <w:rPr>
          <w:rFonts w:eastAsia="Arial Unicode MS" w:cs="Arial Unicode MS"/>
        </w:rPr>
        <w:t xml:space="preserve">en by McKinney were found in the area of the path of flight.  </w:t>
      </w:r>
    </w:p>
    <w:p w:rsidR="00537499" w:rsidRDefault="00E608F0">
      <w:pPr>
        <w:pStyle w:val="NUMBEREDParagraph"/>
        <w:numPr>
          <w:ilvl w:val="0"/>
          <w:numId w:val="2"/>
        </w:numPr>
      </w:pPr>
      <w:r>
        <w:rPr>
          <w:rFonts w:eastAsia="Arial Unicode MS" w:cs="Arial Unicode MS"/>
        </w:rPr>
        <w:t>The discarded clothing and Christopher’s condition on arrest are co</w:t>
      </w:r>
      <w:r>
        <w:rPr>
          <w:rFonts w:eastAsia="Arial Unicode MS" w:cs="Arial Unicode MS"/>
        </w:rPr>
        <w:t>n</w:t>
      </w:r>
      <w:r>
        <w:rPr>
          <w:rFonts w:eastAsia="Arial Unicode MS" w:cs="Arial Unicode MS"/>
        </w:rPr>
        <w:t>sistent with his being the man suspected by McKinney as having a gun.</w:t>
      </w:r>
    </w:p>
    <w:p w:rsidR="00537499" w:rsidRDefault="00E608F0">
      <w:pPr>
        <w:pStyle w:val="NUMBEREDParagraph"/>
        <w:numPr>
          <w:ilvl w:val="0"/>
          <w:numId w:val="2"/>
        </w:numPr>
      </w:pPr>
      <w:r>
        <w:rPr>
          <w:rFonts w:eastAsia="Arial Unicode MS" w:cs="Arial Unicode MS"/>
        </w:rPr>
        <w:t xml:space="preserve">I am satisfied beyond a reasonable doubt that the accused before the court is that man. </w:t>
      </w:r>
    </w:p>
    <w:p w:rsidR="00537499" w:rsidRDefault="00E608F0">
      <w:pPr>
        <w:pStyle w:val="NUMBEREDParagraph"/>
        <w:tabs>
          <w:tab w:val="left" w:pos="360"/>
        </w:tabs>
        <w:rPr>
          <w:b/>
          <w:bCs/>
        </w:rPr>
      </w:pPr>
      <w:r>
        <w:rPr>
          <w:b/>
          <w:bCs/>
        </w:rPr>
        <w:t>EVIDENCE THAT THE ACCUSED HAD POSSESSION OF A GUN OR IMIT</w:t>
      </w:r>
      <w:r>
        <w:rPr>
          <w:b/>
          <w:bCs/>
        </w:rPr>
        <w:t>A</w:t>
      </w:r>
      <w:r>
        <w:rPr>
          <w:b/>
          <w:bCs/>
        </w:rPr>
        <w:t>TION THEREOF:</w:t>
      </w:r>
    </w:p>
    <w:p w:rsidR="00537499" w:rsidRDefault="00E608F0">
      <w:pPr>
        <w:pStyle w:val="NUMBEREDParagraph"/>
        <w:numPr>
          <w:ilvl w:val="0"/>
          <w:numId w:val="2"/>
        </w:numPr>
      </w:pPr>
      <w:r>
        <w:rPr>
          <w:rFonts w:eastAsia="Arial Unicode MS" w:cs="Arial Unicode MS"/>
        </w:rPr>
        <w:t>A.</w:t>
      </w:r>
      <w:r>
        <w:rPr>
          <w:rFonts w:eastAsia="Arial Unicode MS" w:cs="Arial Unicode MS"/>
        </w:rPr>
        <w:tab/>
      </w:r>
      <w:r>
        <w:rPr>
          <w:rFonts w:eastAsia="Arial Unicode MS" w:cs="Arial Unicode MS"/>
          <w:b/>
          <w:bCs/>
        </w:rPr>
        <w:t>Was the item a firearm or imitation thereof</w:t>
      </w:r>
      <w:proofErr w:type="gramStart"/>
      <w:r>
        <w:rPr>
          <w:rFonts w:eastAsia="Arial Unicode MS" w:cs="Arial Unicode MS"/>
          <w:b/>
          <w:bCs/>
        </w:rPr>
        <w:t>?:</w:t>
      </w:r>
      <w:proofErr w:type="gramEnd"/>
    </w:p>
    <w:p w:rsidR="00537499" w:rsidRDefault="00E608F0">
      <w:pPr>
        <w:pStyle w:val="NUMBEREDParagraph"/>
        <w:tabs>
          <w:tab w:val="left" w:pos="360"/>
        </w:tabs>
      </w:pPr>
      <w:r>
        <w:t>McKinney suspected that Christopher had a gun because of these observations:</w:t>
      </w:r>
    </w:p>
    <w:p w:rsidR="00537499" w:rsidRDefault="00E608F0">
      <w:pPr>
        <w:pStyle w:val="NUMBEREDParagraph"/>
        <w:numPr>
          <w:ilvl w:val="0"/>
          <w:numId w:val="4"/>
        </w:numPr>
      </w:pPr>
      <w:r>
        <w:t>A group of young men closely huddled and appearing to be looking down at something</w:t>
      </w:r>
    </w:p>
    <w:p w:rsidR="00537499" w:rsidRDefault="00E608F0">
      <w:pPr>
        <w:pStyle w:val="NUMBEREDParagraph"/>
        <w:numPr>
          <w:ilvl w:val="0"/>
          <w:numId w:val="4"/>
        </w:numPr>
      </w:pPr>
      <w:r>
        <w:t>One of the young men saying something to the others as she a</w:t>
      </w:r>
      <w:r>
        <w:t>p</w:t>
      </w:r>
      <w:r>
        <w:t>proached</w:t>
      </w:r>
    </w:p>
    <w:p w:rsidR="00537499" w:rsidRDefault="00E608F0">
      <w:pPr>
        <w:pStyle w:val="NUMBEREDParagraph"/>
        <w:numPr>
          <w:ilvl w:val="0"/>
          <w:numId w:val="4"/>
        </w:numPr>
      </w:pPr>
      <w:r>
        <w:t>Thereafter Christopher’s immediate movement lifting his right shou</w:t>
      </w:r>
      <w:r>
        <w:t>l</w:t>
      </w:r>
      <w:r>
        <w:t>der and arm and placing something in his waistband.</w:t>
      </w:r>
    </w:p>
    <w:p w:rsidR="00537499" w:rsidRDefault="00E608F0">
      <w:pPr>
        <w:pStyle w:val="NUMBEREDParagraph"/>
        <w:numPr>
          <w:ilvl w:val="0"/>
          <w:numId w:val="9"/>
        </w:numPr>
      </w:pPr>
      <w:r>
        <w:rPr>
          <w:rFonts w:eastAsia="Arial Unicode MS" w:cs="Arial Unicode MS"/>
        </w:rPr>
        <w:t>She did not see the gun in Christopher’s hand as she approached, nor did the witness Belton who was in closer proximity to Christopher than McKinney.</w:t>
      </w:r>
    </w:p>
    <w:p w:rsidR="00537499" w:rsidRDefault="00E608F0">
      <w:pPr>
        <w:pStyle w:val="NUMBEREDParagraph"/>
        <w:numPr>
          <w:ilvl w:val="0"/>
          <w:numId w:val="2"/>
        </w:numPr>
      </w:pPr>
      <w:r>
        <w:rPr>
          <w:rFonts w:eastAsia="Arial Unicode MS" w:cs="Arial Unicode MS"/>
        </w:rPr>
        <w:t>They were both consistent in their testimony that they heard the “clunk” of a heavy object hitting the pavement and they were both consistent in describing the item that fell from Christopher’s clothing as what they b</w:t>
      </w:r>
      <w:r>
        <w:rPr>
          <w:rFonts w:eastAsia="Arial Unicode MS" w:cs="Arial Unicode MS"/>
        </w:rPr>
        <w:t>e</w:t>
      </w:r>
      <w:r>
        <w:rPr>
          <w:rFonts w:eastAsia="Arial Unicode MS" w:cs="Arial Unicode MS"/>
        </w:rPr>
        <w:t>lieved to be a gun.</w:t>
      </w:r>
    </w:p>
    <w:p w:rsidR="00537499" w:rsidRDefault="00E608F0">
      <w:pPr>
        <w:pStyle w:val="NUMBEREDParagraph"/>
        <w:numPr>
          <w:ilvl w:val="0"/>
          <w:numId w:val="2"/>
        </w:numPr>
      </w:pPr>
      <w:r>
        <w:rPr>
          <w:rFonts w:eastAsia="Arial Unicode MS" w:cs="Arial Unicode MS"/>
        </w:rPr>
        <w:t>Belton’s description was more detailed and he went so far as to say the gun was a Magnum 45.</w:t>
      </w:r>
    </w:p>
    <w:p w:rsidR="00537499" w:rsidRDefault="00E608F0">
      <w:pPr>
        <w:pStyle w:val="NUMBEREDParagraph"/>
        <w:numPr>
          <w:ilvl w:val="0"/>
          <w:numId w:val="2"/>
        </w:numPr>
      </w:pPr>
      <w:r>
        <w:rPr>
          <w:rFonts w:eastAsia="Arial Unicode MS" w:cs="Arial Unicode MS"/>
        </w:rPr>
        <w:t>The item was never recovered and therefore never test fired.  However I am satisfied based on the description of these witnesses and the a</w:t>
      </w:r>
      <w:r>
        <w:rPr>
          <w:rFonts w:eastAsia="Arial Unicode MS" w:cs="Arial Unicode MS"/>
        </w:rPr>
        <w:t>t</w:t>
      </w:r>
      <w:r>
        <w:rPr>
          <w:rFonts w:eastAsia="Arial Unicode MS" w:cs="Arial Unicode MS"/>
        </w:rPr>
        <w:t>tempt to conceal   it when police approached, that the item was a fir</w:t>
      </w:r>
      <w:r>
        <w:rPr>
          <w:rFonts w:eastAsia="Arial Unicode MS" w:cs="Arial Unicode MS"/>
        </w:rPr>
        <w:t>e</w:t>
      </w:r>
      <w:r>
        <w:rPr>
          <w:rFonts w:eastAsia="Arial Unicode MS" w:cs="Arial Unicode MS"/>
        </w:rPr>
        <w:t xml:space="preserve">arm or imitation thereof. </w:t>
      </w:r>
    </w:p>
    <w:p w:rsidR="00537499" w:rsidRDefault="00E608F0">
      <w:pPr>
        <w:pStyle w:val="NUMBEREDParagraph"/>
        <w:numPr>
          <w:ilvl w:val="0"/>
          <w:numId w:val="2"/>
        </w:numPr>
      </w:pPr>
      <w:r>
        <w:rPr>
          <w:rFonts w:eastAsia="Arial Unicode MS" w:cs="Arial Unicode MS"/>
        </w:rPr>
        <w:t xml:space="preserve">I make this finding in the absence of any evidence to the contrary as to the nature of the object.  I do so not by suggesting any onus of proof to the contrary placed on the accused, but rather, as was approved by the Ontario Court of Appeal in </w:t>
      </w:r>
      <w:r>
        <w:rPr>
          <w:rFonts w:eastAsia="Arial Unicode MS" w:cs="Arial Unicode MS"/>
          <w:i/>
          <w:iCs/>
        </w:rPr>
        <w:t>R v Charbonneau</w:t>
      </w:r>
      <w:r>
        <w:rPr>
          <w:vertAlign w:val="superscript"/>
        </w:rPr>
        <w:footnoteReference w:id="2"/>
      </w:r>
      <w:r>
        <w:rPr>
          <w:rFonts w:eastAsia="Arial Unicode MS" w:cs="Arial Unicode MS"/>
        </w:rPr>
        <w:t>, because of an absence of testimony from any witness that they observed something else, such as a metal pipe or hammer.</w:t>
      </w:r>
    </w:p>
    <w:p w:rsidR="00537499" w:rsidRDefault="00E608F0">
      <w:pPr>
        <w:pStyle w:val="NUMBEREDParagraph"/>
        <w:numPr>
          <w:ilvl w:val="0"/>
          <w:numId w:val="2"/>
        </w:numPr>
        <w:rPr>
          <w:b/>
          <w:bCs/>
        </w:rPr>
      </w:pPr>
      <w:r>
        <w:t xml:space="preserve">B. </w:t>
      </w:r>
      <w:r>
        <w:tab/>
        <w:t xml:space="preserve"> </w:t>
      </w:r>
      <w:r>
        <w:rPr>
          <w:b/>
          <w:bCs/>
        </w:rPr>
        <w:t>Was Christopher in possession of it</w:t>
      </w:r>
      <w:proofErr w:type="gramStart"/>
      <w:r>
        <w:rPr>
          <w:b/>
          <w:bCs/>
        </w:rPr>
        <w:t>?:</w:t>
      </w:r>
      <w:proofErr w:type="gramEnd"/>
    </w:p>
    <w:p w:rsidR="00537499" w:rsidRDefault="00E608F0">
      <w:pPr>
        <w:pStyle w:val="NUMBEREDParagraph"/>
        <w:numPr>
          <w:ilvl w:val="0"/>
          <w:numId w:val="2"/>
        </w:numPr>
      </w:pPr>
      <w:r>
        <w:rPr>
          <w:rFonts w:eastAsia="Arial Unicode MS" w:cs="Arial Unicode MS"/>
        </w:rPr>
        <w:t xml:space="preserve">Neither Belton nor McKinney saw Christopher with the gun in hand.  </w:t>
      </w:r>
      <w:proofErr w:type="spellStart"/>
      <w:r>
        <w:rPr>
          <w:rFonts w:eastAsia="Arial Unicode MS" w:cs="Arial Unicode MS"/>
        </w:rPr>
        <w:t>Jevtic</w:t>
      </w:r>
      <w:proofErr w:type="spellEnd"/>
      <w:r>
        <w:rPr>
          <w:rFonts w:eastAsia="Arial Unicode MS" w:cs="Arial Unicode MS"/>
        </w:rPr>
        <w:t xml:space="preserve"> was not positioned to provide such testimony.</w:t>
      </w:r>
    </w:p>
    <w:p w:rsidR="00537499" w:rsidRDefault="00E608F0">
      <w:pPr>
        <w:pStyle w:val="NUMBEREDParagraph"/>
        <w:numPr>
          <w:ilvl w:val="0"/>
          <w:numId w:val="2"/>
        </w:numPr>
      </w:pPr>
      <w:r>
        <w:rPr>
          <w:rFonts w:eastAsia="Arial Unicode MS" w:cs="Arial Unicode MS"/>
        </w:rPr>
        <w:t xml:space="preserve">However, it was Christopher’s attempt to conceal that led McKinney to believe that he had a gun.  I accept her testimony that her experience as an officer informed that suspicion. </w:t>
      </w:r>
    </w:p>
    <w:p w:rsidR="00537499" w:rsidRDefault="00E608F0">
      <w:pPr>
        <w:pStyle w:val="NUMBEREDParagraph"/>
        <w:numPr>
          <w:ilvl w:val="0"/>
          <w:numId w:val="2"/>
        </w:numPr>
      </w:pPr>
      <w:r>
        <w:rPr>
          <w:rFonts w:eastAsia="Arial Unicode MS" w:cs="Arial Unicode MS"/>
        </w:rPr>
        <w:t>I accept her testimony and that of Belton that immediately after her command to the group of men to freeze, the weapon fell from beneath Christopher’s clothing and hit the pavement.</w:t>
      </w:r>
    </w:p>
    <w:p w:rsidR="00537499" w:rsidRDefault="00E608F0">
      <w:pPr>
        <w:pStyle w:val="NUMBEREDParagraph"/>
        <w:numPr>
          <w:ilvl w:val="0"/>
          <w:numId w:val="2"/>
        </w:numPr>
      </w:pPr>
      <w:r>
        <w:t>This testimony and Christopher’s immediate flight from the scene leads to the inference that Christopher was in possession of the firearm or im</w:t>
      </w:r>
      <w:r>
        <w:t>i</w:t>
      </w:r>
      <w:r>
        <w:t>tation thereof and that he knew he had been observed by a police officer with that firearm.</w:t>
      </w:r>
    </w:p>
    <w:p w:rsidR="00537499" w:rsidRDefault="00E608F0">
      <w:pPr>
        <w:pStyle w:val="NUMBEREDParagraph"/>
        <w:numPr>
          <w:ilvl w:val="0"/>
          <w:numId w:val="2"/>
        </w:numPr>
      </w:pPr>
      <w:r>
        <w:rPr>
          <w:rFonts w:eastAsia="Arial Unicode MS" w:cs="Arial Unicode MS"/>
        </w:rPr>
        <w:t xml:space="preserve">Discarding items of clothing while in flight also supports that inference. </w:t>
      </w:r>
    </w:p>
    <w:p w:rsidR="00537499" w:rsidRDefault="00E608F0">
      <w:pPr>
        <w:pStyle w:val="NUMBEREDParagraph"/>
        <w:tabs>
          <w:tab w:val="left" w:pos="360"/>
        </w:tabs>
        <w:rPr>
          <w:b/>
          <w:bCs/>
        </w:rPr>
      </w:pPr>
      <w:r>
        <w:rPr>
          <w:b/>
          <w:bCs/>
        </w:rPr>
        <w:t>EVIDENCE OF A PURPOSE DANGEROUS TO THE PUBLIC PEACE:</w:t>
      </w:r>
    </w:p>
    <w:p w:rsidR="00537499" w:rsidRDefault="00E608F0">
      <w:pPr>
        <w:pStyle w:val="NUMBEREDParagraph"/>
        <w:numPr>
          <w:ilvl w:val="0"/>
          <w:numId w:val="2"/>
        </w:numPr>
      </w:pPr>
      <w:r>
        <w:rPr>
          <w:rFonts w:eastAsia="Arial Unicode MS" w:cs="Arial Unicode MS"/>
        </w:rPr>
        <w:t>It is well settled that mere possession is insufficient for a conviction a</w:t>
      </w:r>
      <w:r>
        <w:rPr>
          <w:rFonts w:eastAsia="Arial Unicode MS" w:cs="Arial Unicode MS"/>
        </w:rPr>
        <w:t>b</w:t>
      </w:r>
      <w:r>
        <w:rPr>
          <w:rFonts w:eastAsia="Arial Unicode MS" w:cs="Arial Unicode MS"/>
        </w:rPr>
        <w:t xml:space="preserve">sent evidence that the purpose of the possession was for a purpose dangerous to the public peace: </w:t>
      </w:r>
      <w:r>
        <w:rPr>
          <w:rFonts w:eastAsia="Arial Unicode MS" w:cs="Arial Unicode MS"/>
          <w:i/>
          <w:iCs/>
        </w:rPr>
        <w:t>R v Proverbs</w:t>
      </w:r>
      <w:r>
        <w:rPr>
          <w:vertAlign w:val="superscript"/>
        </w:rPr>
        <w:footnoteReference w:id="3"/>
      </w:r>
      <w:r>
        <w:rPr>
          <w:rFonts w:eastAsia="Arial Unicode MS" w:cs="Arial Unicode MS"/>
        </w:rPr>
        <w:t xml:space="preserve">; </w:t>
      </w:r>
      <w:r>
        <w:rPr>
          <w:rFonts w:eastAsia="Arial Unicode MS" w:cs="Arial Unicode MS"/>
          <w:i/>
          <w:iCs/>
        </w:rPr>
        <w:t>R v Kerr</w:t>
      </w:r>
      <w:r>
        <w:rPr>
          <w:rFonts w:eastAsia="Arial Unicode MS" w:cs="Arial Unicode MS"/>
        </w:rPr>
        <w:t>.</w:t>
      </w:r>
      <w:r>
        <w:rPr>
          <w:vertAlign w:val="superscript"/>
        </w:rPr>
        <w:footnoteReference w:id="4"/>
      </w:r>
      <w:r>
        <w:rPr>
          <w:rFonts w:eastAsia="Arial Unicode MS" w:cs="Arial Unicode MS"/>
        </w:rPr>
        <w:t xml:space="preserve"> </w:t>
      </w:r>
    </w:p>
    <w:p w:rsidR="00537499" w:rsidRDefault="00E608F0">
      <w:pPr>
        <w:pStyle w:val="NUMBEREDParagraph"/>
        <w:numPr>
          <w:ilvl w:val="0"/>
          <w:numId w:val="2"/>
        </w:numPr>
      </w:pPr>
      <w:r>
        <w:rPr>
          <w:rFonts w:eastAsia="Arial Unicode MS" w:cs="Arial Unicode MS"/>
        </w:rPr>
        <w:t>An individual’s purpose must be determined by the application of a h</w:t>
      </w:r>
      <w:r>
        <w:rPr>
          <w:rFonts w:eastAsia="Arial Unicode MS" w:cs="Arial Unicode MS"/>
        </w:rPr>
        <w:t>y</w:t>
      </w:r>
      <w:r>
        <w:rPr>
          <w:rFonts w:eastAsia="Arial Unicode MS" w:cs="Arial Unicode MS"/>
        </w:rPr>
        <w:t>brid subjective-objective test.  What was the accused’s purpose and was that purpose in all the circumstances dangerous to the public peace?</w:t>
      </w:r>
      <w:r>
        <w:rPr>
          <w:vertAlign w:val="superscript"/>
        </w:rPr>
        <w:footnoteReference w:id="5"/>
      </w:r>
    </w:p>
    <w:p w:rsidR="00537499" w:rsidRDefault="00E608F0">
      <w:pPr>
        <w:pStyle w:val="NUMBEREDParagraph"/>
        <w:numPr>
          <w:ilvl w:val="0"/>
          <w:numId w:val="2"/>
        </w:numPr>
        <w:rPr>
          <w:i/>
          <w:iCs/>
        </w:rPr>
      </w:pPr>
      <w:r>
        <w:t xml:space="preserve">Even actual use of a weapon in a manner which is dangerous to the public peace does not establish that the weapon was possessed for a purpose dangerous to the public peace, though it is one consideration: </w:t>
      </w:r>
      <w:r>
        <w:rPr>
          <w:i/>
          <w:iCs/>
        </w:rPr>
        <w:t xml:space="preserve">R v </w:t>
      </w:r>
      <w:proofErr w:type="spellStart"/>
      <w:r>
        <w:rPr>
          <w:i/>
          <w:iCs/>
        </w:rPr>
        <w:t>Chomenko</w:t>
      </w:r>
      <w:proofErr w:type="spellEnd"/>
      <w:r>
        <w:rPr>
          <w:i/>
          <w:iCs/>
          <w:vertAlign w:val="superscript"/>
        </w:rPr>
        <w:footnoteReference w:id="6"/>
      </w:r>
      <w:r>
        <w:rPr>
          <w:i/>
          <w:iCs/>
        </w:rPr>
        <w:t>.</w:t>
      </w:r>
    </w:p>
    <w:p w:rsidR="00537499" w:rsidRDefault="00E608F0">
      <w:pPr>
        <w:pStyle w:val="NUMBEREDParagraph"/>
        <w:numPr>
          <w:ilvl w:val="0"/>
          <w:numId w:val="2"/>
        </w:numPr>
      </w:pPr>
      <w:r>
        <w:rPr>
          <w:rFonts w:eastAsia="Arial Unicode MS" w:cs="Arial Unicode MS"/>
        </w:rPr>
        <w:t>In this case there is very little evidence that points to Christopher’s pu</w:t>
      </w:r>
      <w:r>
        <w:rPr>
          <w:rFonts w:eastAsia="Arial Unicode MS" w:cs="Arial Unicode MS"/>
        </w:rPr>
        <w:t>r</w:t>
      </w:r>
      <w:r>
        <w:rPr>
          <w:rFonts w:eastAsia="Arial Unicode MS" w:cs="Arial Unicode MS"/>
        </w:rPr>
        <w:t>pose</w:t>
      </w:r>
      <w:r>
        <w:rPr>
          <w:rFonts w:eastAsia="Arial Unicode MS" w:cs="Arial Unicode MS"/>
          <w:i/>
          <w:iCs/>
        </w:rPr>
        <w:t xml:space="preserve">. </w:t>
      </w:r>
    </w:p>
    <w:p w:rsidR="00537499" w:rsidRDefault="00E608F0">
      <w:pPr>
        <w:pStyle w:val="NUMBEREDParagraph"/>
        <w:numPr>
          <w:ilvl w:val="0"/>
          <w:numId w:val="2"/>
        </w:numPr>
      </w:pPr>
      <w:r>
        <w:rPr>
          <w:rFonts w:eastAsia="Arial Unicode MS" w:cs="Arial Unicode MS"/>
        </w:rPr>
        <w:t xml:space="preserve">Belton was in close proximity to the group of men for approximately 15 minutes before police arrived.  His only observation about their </w:t>
      </w:r>
      <w:proofErr w:type="spellStart"/>
      <w:r>
        <w:rPr>
          <w:rFonts w:eastAsia="Arial Unicode MS" w:cs="Arial Unicode MS"/>
        </w:rPr>
        <w:t>beha</w:t>
      </w:r>
      <w:r>
        <w:rPr>
          <w:rFonts w:eastAsia="Arial Unicode MS" w:cs="Arial Unicode MS"/>
        </w:rPr>
        <w:t>v</w:t>
      </w:r>
      <w:r>
        <w:rPr>
          <w:rFonts w:eastAsia="Arial Unicode MS" w:cs="Arial Unicode MS"/>
        </w:rPr>
        <w:t>iour</w:t>
      </w:r>
      <w:proofErr w:type="spellEnd"/>
      <w:r>
        <w:rPr>
          <w:rFonts w:eastAsia="Arial Unicode MS" w:cs="Arial Unicode MS"/>
        </w:rPr>
        <w:t xml:space="preserve"> was that they were huddled at </w:t>
      </w:r>
      <w:r w:rsidR="0051771A">
        <w:rPr>
          <w:rFonts w:eastAsia="Arial Unicode MS" w:cs="Arial Unicode MS"/>
        </w:rPr>
        <w:t>t</w:t>
      </w:r>
      <w:r>
        <w:rPr>
          <w:rFonts w:eastAsia="Arial Unicode MS" w:cs="Arial Unicode MS"/>
        </w:rPr>
        <w:t>he driver’s side of the parked car and appeared to be trying to pick up the female occupants.  In cross e</w:t>
      </w:r>
      <w:r>
        <w:rPr>
          <w:rFonts w:eastAsia="Arial Unicode MS" w:cs="Arial Unicode MS"/>
        </w:rPr>
        <w:t>x</w:t>
      </w:r>
      <w:r>
        <w:rPr>
          <w:rFonts w:eastAsia="Arial Unicode MS" w:cs="Arial Unicode MS"/>
        </w:rPr>
        <w:t xml:space="preserve">amination he specifically stated he did not see any altercation, any weapon brandished or see anyone threatened with a gun or any gun used in any way.  </w:t>
      </w:r>
    </w:p>
    <w:p w:rsidR="0051771A" w:rsidRPr="0051771A" w:rsidRDefault="00E608F0" w:rsidP="0051771A">
      <w:pPr>
        <w:pStyle w:val="NUMBEREDParagraph"/>
        <w:numPr>
          <w:ilvl w:val="0"/>
          <w:numId w:val="2"/>
        </w:numPr>
      </w:pPr>
      <w:r>
        <w:rPr>
          <w:rFonts w:eastAsia="Arial Unicode MS" w:cs="Arial Unicode MS"/>
        </w:rPr>
        <w:t>Something dangerous to the public peace may well have unfolded had Christopher’s possession not been interrupted by police; equally Chri</w:t>
      </w:r>
      <w:r>
        <w:rPr>
          <w:rFonts w:eastAsia="Arial Unicode MS" w:cs="Arial Unicode MS"/>
        </w:rPr>
        <w:t>s</w:t>
      </w:r>
      <w:r>
        <w:rPr>
          <w:rFonts w:eastAsia="Arial Unicode MS" w:cs="Arial Unicode MS"/>
        </w:rPr>
        <w:t>topher’s abandoning the gun in the parking lot may have led to som</w:t>
      </w:r>
      <w:r>
        <w:rPr>
          <w:rFonts w:eastAsia="Arial Unicode MS" w:cs="Arial Unicode MS"/>
        </w:rPr>
        <w:t>e</w:t>
      </w:r>
      <w:r>
        <w:rPr>
          <w:rFonts w:eastAsia="Arial Unicode MS" w:cs="Arial Unicode MS"/>
        </w:rPr>
        <w:t xml:space="preserve">thing dangerous to the public peace at a later time.  However, as pointed out by </w:t>
      </w:r>
      <w:proofErr w:type="spellStart"/>
      <w:r>
        <w:rPr>
          <w:rFonts w:eastAsia="Arial Unicode MS" w:cs="Arial Unicode MS"/>
        </w:rPr>
        <w:t>Bastarache</w:t>
      </w:r>
      <w:proofErr w:type="spellEnd"/>
      <w:r>
        <w:rPr>
          <w:rFonts w:eastAsia="Arial Unicode MS" w:cs="Arial Unicode MS"/>
        </w:rPr>
        <w:t xml:space="preserve">, J. in </w:t>
      </w:r>
      <w:r>
        <w:rPr>
          <w:rFonts w:eastAsia="Arial Unicode MS" w:cs="Arial Unicode MS"/>
          <w:i/>
          <w:iCs/>
        </w:rPr>
        <w:t>Kerr</w:t>
      </w:r>
      <w:r>
        <w:rPr>
          <w:rFonts w:eastAsia="Arial Unicode MS" w:cs="Arial Unicode MS"/>
        </w:rPr>
        <w:t>, at para 24</w:t>
      </w:r>
      <w:r>
        <w:rPr>
          <w:vertAlign w:val="superscript"/>
        </w:rPr>
        <w:footnoteReference w:id="7"/>
      </w:r>
      <w:r>
        <w:rPr>
          <w:rFonts w:eastAsia="Arial Unicode MS" w:cs="Arial Unicode MS"/>
        </w:rPr>
        <w:t>:</w:t>
      </w:r>
    </w:p>
    <w:p w:rsidR="0051771A" w:rsidRDefault="0051771A" w:rsidP="0051771A">
      <w:pPr>
        <w:pStyle w:val="NUMBEREDParagraph"/>
        <w:numPr>
          <w:ilvl w:val="0"/>
          <w:numId w:val="2"/>
        </w:numPr>
      </w:pPr>
      <w:r>
        <w:t>There must be, at some point, a meeting of the elements of possession and of a purpose dangerous to the public peace.</w:t>
      </w:r>
    </w:p>
    <w:p w:rsidR="00537499" w:rsidRDefault="00537499" w:rsidP="0051771A">
      <w:pPr>
        <w:pStyle w:val="NoSpacing"/>
      </w:pPr>
    </w:p>
    <w:p w:rsidR="00537499" w:rsidRDefault="00E608F0">
      <w:pPr>
        <w:pStyle w:val="NUMBEREDParagraph"/>
        <w:numPr>
          <w:ilvl w:val="0"/>
          <w:numId w:val="2"/>
        </w:numPr>
      </w:pPr>
      <w:r>
        <w:rPr>
          <w:rFonts w:eastAsia="Arial Unicode MS" w:cs="Arial Unicode MS"/>
        </w:rPr>
        <w:t>That Christopher fled the scene when police arrived does little to inform this element of the offence.</w:t>
      </w:r>
    </w:p>
    <w:p w:rsidR="00537499" w:rsidRDefault="00E608F0">
      <w:pPr>
        <w:pStyle w:val="NUMBEREDParagraph"/>
        <w:numPr>
          <w:ilvl w:val="0"/>
          <w:numId w:val="2"/>
        </w:numPr>
      </w:pPr>
      <w:r>
        <w:rPr>
          <w:rFonts w:eastAsia="Arial Unicode MS" w:cs="Arial Unicode MS"/>
        </w:rPr>
        <w:t xml:space="preserve">While I have found that his flight leads to the inference that Christopher knew he was in possession of a firearm or imitation thereof, I am unable to conclude that that flight establishes beyond a reasonable doubt that Christopher’s possession of it, unlawful though it may have been, was for a purpose dangerous to the public peace.  </w:t>
      </w:r>
    </w:p>
    <w:p w:rsidR="00537499" w:rsidRDefault="00E608F0">
      <w:pPr>
        <w:pStyle w:val="NUMBEREDParagraph"/>
        <w:numPr>
          <w:ilvl w:val="0"/>
          <w:numId w:val="2"/>
        </w:numPr>
      </w:pPr>
      <w:r>
        <w:rPr>
          <w:rFonts w:eastAsia="Arial Unicode MS" w:cs="Arial Unicode MS"/>
        </w:rPr>
        <w:t>For these reasons, the Crown having failed in its onus of proof</w:t>
      </w:r>
      <w:proofErr w:type="gramStart"/>
      <w:r>
        <w:rPr>
          <w:rFonts w:eastAsia="Arial Unicode MS" w:cs="Arial Unicode MS"/>
        </w:rPr>
        <w:t xml:space="preserve">,  </w:t>
      </w:r>
      <w:proofErr w:type="spellStart"/>
      <w:r>
        <w:rPr>
          <w:rFonts w:eastAsia="Arial Unicode MS" w:cs="Arial Unicode MS"/>
        </w:rPr>
        <w:t>Jouvere</w:t>
      </w:r>
      <w:proofErr w:type="spellEnd"/>
      <w:proofErr w:type="gramEnd"/>
      <w:r>
        <w:rPr>
          <w:rFonts w:eastAsia="Arial Unicode MS" w:cs="Arial Unicode MS"/>
        </w:rPr>
        <w:t xml:space="preserve"> Christopher is found not guilty as charged.</w:t>
      </w:r>
    </w:p>
    <w:p w:rsidR="00537499" w:rsidRDefault="00E608F0">
      <w:pPr>
        <w:pStyle w:val="NUMBEREDParagraph"/>
        <w:tabs>
          <w:tab w:val="left" w:pos="360"/>
        </w:tabs>
      </w:pPr>
      <w:r>
        <w:t xml:space="preserve"> </w:t>
      </w:r>
    </w:p>
    <w:p w:rsidR="00537499" w:rsidRDefault="00E608F0">
      <w:pPr>
        <w:pStyle w:val="QuoteSubQuote"/>
      </w:pPr>
      <w:r>
        <w:t xml:space="preserve"> </w:t>
      </w:r>
    </w:p>
    <w:p w:rsidR="00537499" w:rsidRDefault="00537499"/>
    <w:p w:rsidR="00537499" w:rsidRDefault="00537499"/>
    <w:p w:rsidR="00537499" w:rsidRDefault="00537499"/>
    <w:p w:rsidR="00537499" w:rsidRDefault="00537499"/>
    <w:p w:rsidR="00537499" w:rsidRDefault="00537499"/>
    <w:p w:rsidR="00537499" w:rsidRDefault="00E608F0">
      <w:pPr>
        <w:pStyle w:val="ReleaseDate"/>
      </w:pPr>
      <w:r>
        <w:t xml:space="preserve">Released: </w:t>
      </w:r>
      <w:r>
        <w:tab/>
        <w:t>September 23</w:t>
      </w:r>
      <w:r>
        <w:rPr>
          <w:vertAlign w:val="superscript"/>
        </w:rPr>
        <w:t>rd</w:t>
      </w:r>
      <w:r>
        <w:t>, 2016</w:t>
      </w:r>
    </w:p>
    <w:p w:rsidR="00537499" w:rsidRDefault="00E608F0">
      <w:pPr>
        <w:pStyle w:val="JudgesVirtualSignature"/>
      </w:pPr>
      <w:r>
        <w:t>Signed: “Justice P.H.M. Agro”</w:t>
      </w:r>
    </w:p>
    <w:sectPr w:rsidR="00537499">
      <w:headerReference w:type="default" r:id="rId8"/>
      <w:footerReference w:type="default" r:id="rId9"/>
      <w:headerReference w:type="first" r:id="rId10"/>
      <w:footerReference w:type="first" r:id="rId11"/>
      <w:pgSz w:w="12240" w:h="15840"/>
      <w:pgMar w:top="1008" w:right="1440" w:bottom="1008"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40" w:rsidRDefault="007F1B40">
      <w:r>
        <w:separator/>
      </w:r>
    </w:p>
  </w:endnote>
  <w:endnote w:type="continuationSeparator" w:id="0">
    <w:p w:rsidR="007F1B40" w:rsidRDefault="007F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99" w:rsidRDefault="00537499">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99" w:rsidRDefault="0053749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40" w:rsidRDefault="007F1B40">
      <w:r>
        <w:separator/>
      </w:r>
    </w:p>
  </w:footnote>
  <w:footnote w:type="continuationSeparator" w:id="0">
    <w:p w:rsidR="007F1B40" w:rsidRDefault="007F1B40">
      <w:r>
        <w:continuationSeparator/>
      </w:r>
    </w:p>
  </w:footnote>
  <w:footnote w:type="continuationNotice" w:id="1">
    <w:p w:rsidR="007F1B40" w:rsidRDefault="007F1B40"/>
  </w:footnote>
  <w:footnote w:id="2">
    <w:p w:rsidR="00537499" w:rsidRDefault="00E608F0">
      <w:pPr>
        <w:pStyle w:val="Footnote"/>
      </w:pPr>
      <w:r>
        <w:rPr>
          <w:vertAlign w:val="superscript"/>
        </w:rPr>
        <w:footnoteRef/>
      </w:r>
      <w:r>
        <w:t xml:space="preserve"> [2004] O.J. No. 1503 </w:t>
      </w:r>
    </w:p>
  </w:footnote>
  <w:footnote w:id="3">
    <w:p w:rsidR="00537499" w:rsidRDefault="00E608F0">
      <w:pPr>
        <w:pStyle w:val="Footnote"/>
      </w:pPr>
      <w:r>
        <w:rPr>
          <w:vertAlign w:val="superscript"/>
        </w:rPr>
        <w:footnoteRef/>
      </w:r>
      <w:r>
        <w:t xml:space="preserve"> [1983] O.J. No. 155</w:t>
      </w:r>
    </w:p>
  </w:footnote>
  <w:footnote w:id="4">
    <w:p w:rsidR="00537499" w:rsidRDefault="00E608F0">
      <w:pPr>
        <w:pStyle w:val="Footnote"/>
      </w:pPr>
      <w:r>
        <w:rPr>
          <w:vertAlign w:val="superscript"/>
        </w:rPr>
        <w:footnoteRef/>
      </w:r>
      <w:r>
        <w:t xml:space="preserve"> [2004] S.C.J. No.39 </w:t>
      </w:r>
    </w:p>
  </w:footnote>
  <w:footnote w:id="5">
    <w:p w:rsidR="00537499" w:rsidRPr="00E608F0" w:rsidRDefault="00E608F0">
      <w:pPr>
        <w:pStyle w:val="Footnote"/>
        <w:rPr>
          <w:lang w:val="fr-CA"/>
        </w:rPr>
      </w:pPr>
      <w:r>
        <w:rPr>
          <w:vertAlign w:val="superscript"/>
          <w:lang w:val="fr-FR"/>
        </w:rPr>
        <w:footnoteRef/>
      </w:r>
      <w:r>
        <w:rPr>
          <w:lang w:val="fr-FR"/>
        </w:rPr>
        <w:t xml:space="preserve"> </w:t>
      </w:r>
      <w:r>
        <w:rPr>
          <w:i/>
          <w:iCs/>
          <w:lang w:val="fr-FR"/>
        </w:rPr>
        <w:t>Kerr,</w:t>
      </w:r>
      <w:r>
        <w:rPr>
          <w:lang w:val="fr-FR"/>
        </w:rPr>
        <w:t xml:space="preserve"> at para. 25</w:t>
      </w:r>
    </w:p>
  </w:footnote>
  <w:footnote w:id="6">
    <w:p w:rsidR="00537499" w:rsidRPr="00E608F0" w:rsidRDefault="00E608F0">
      <w:pPr>
        <w:pStyle w:val="Footnote"/>
        <w:rPr>
          <w:lang w:val="fr-CA"/>
        </w:rPr>
      </w:pPr>
      <w:r>
        <w:rPr>
          <w:vertAlign w:val="superscript"/>
          <w:lang w:val="fr-FR"/>
        </w:rPr>
        <w:footnoteRef/>
      </w:r>
      <w:r>
        <w:rPr>
          <w:lang w:val="fr-FR"/>
        </w:rPr>
        <w:t xml:space="preserve"> (1974), 18 C.C.C. (2d) 353 (Ont. C.A.)</w:t>
      </w:r>
    </w:p>
  </w:footnote>
  <w:footnote w:id="7">
    <w:p w:rsidR="00537499" w:rsidRDefault="00E608F0">
      <w:pPr>
        <w:pStyle w:val="Footnote"/>
      </w:pPr>
      <w:r>
        <w:rPr>
          <w:vertAlign w:val="superscript"/>
          <w:lang w:val="fr-FR"/>
        </w:rPr>
        <w:footnoteRef/>
      </w:r>
      <w:r>
        <w:rPr>
          <w:lang w:val="fr-FR"/>
        </w:rPr>
        <w:t xml:space="preserve"> </w:t>
      </w:r>
      <w:proofErr w:type="gramStart"/>
      <w:r>
        <w:rPr>
          <w:lang w:val="fr-FR"/>
        </w:rPr>
        <w:t>infra</w:t>
      </w:r>
      <w:proofErr w:type="gramEnd"/>
      <w:r>
        <w:rPr>
          <w:lang w:val="fr-FR"/>
        </w:rPr>
        <w:t xml:space="preserve">, </w:t>
      </w:r>
      <w:proofErr w:type="spellStart"/>
      <w:r>
        <w:rPr>
          <w:lang w:val="fr-FR"/>
        </w:rPr>
        <w:t>footnote</w:t>
      </w:r>
      <w:proofErr w:type="spellEnd"/>
      <w:r>
        <w:rPr>
          <w:lang w:val="fr-FR"/>
        </w:rPr>
        <w:t xml:space="preserv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99" w:rsidRDefault="00E608F0">
    <w:pPr>
      <w:jc w:val="center"/>
    </w:pPr>
    <w:proofErr w:type="gramStart"/>
    <w:r>
      <w:t xml:space="preserve">—  </w:t>
    </w:r>
    <w:proofErr w:type="gramEnd"/>
    <w:r>
      <w:fldChar w:fldCharType="begin"/>
    </w:r>
    <w:r>
      <w:instrText xml:space="preserve"> PAGE </w:instrText>
    </w:r>
    <w:r>
      <w:fldChar w:fldCharType="separate"/>
    </w:r>
    <w:r w:rsidR="00094CE5">
      <w:rPr>
        <w:noProof/>
      </w:rPr>
      <w:t>2</w:t>
    </w:r>
    <w:r>
      <w:fldChar w:fldCharType="end"/>
    </w:r>
    <w:r>
      <w:t xml:space="preserve">  —</w:t>
    </w:r>
  </w:p>
  <w:p w:rsidR="00537499" w:rsidRDefault="00537499">
    <w:pPr>
      <w:pBdr>
        <w:bottom w:val="single" w:sz="6" w:space="0" w:color="000000"/>
      </w:pBdr>
      <w:spacing w:line="1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99" w:rsidRDefault="0053749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0C8"/>
    <w:multiLevelType w:val="hybridMultilevel"/>
    <w:tmpl w:val="A28E946C"/>
    <w:numStyleLink w:val="ImportedStyle3"/>
  </w:abstractNum>
  <w:abstractNum w:abstractNumId="1">
    <w:nsid w:val="23FD538C"/>
    <w:multiLevelType w:val="hybridMultilevel"/>
    <w:tmpl w:val="CE9A8B22"/>
    <w:styleLink w:val="ImportedStyle2"/>
    <w:lvl w:ilvl="0" w:tplc="F9C47590">
      <w:start w:val="1"/>
      <w:numFmt w:val="bullet"/>
      <w:lvlText w:val="-"/>
      <w:lvlJc w:val="left"/>
      <w:pPr>
        <w:tabs>
          <w:tab w:val="left" w:pos="360"/>
          <w:tab w:val="left" w:pos="1008"/>
          <w:tab w:val="num" w:pos="1440"/>
        </w:tabs>
        <w:ind w:left="148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68E6D76">
      <w:start w:val="1"/>
      <w:numFmt w:val="bullet"/>
      <w:lvlText w:val="o"/>
      <w:lvlJc w:val="left"/>
      <w:pPr>
        <w:tabs>
          <w:tab w:val="left" w:pos="360"/>
          <w:tab w:val="left" w:pos="1008"/>
          <w:tab w:val="num" w:pos="2160"/>
        </w:tabs>
        <w:ind w:left="220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22AA976">
      <w:start w:val="1"/>
      <w:numFmt w:val="bullet"/>
      <w:lvlText w:val="▪"/>
      <w:lvlJc w:val="left"/>
      <w:pPr>
        <w:tabs>
          <w:tab w:val="left" w:pos="360"/>
          <w:tab w:val="left" w:pos="1008"/>
          <w:tab w:val="num" w:pos="2880"/>
        </w:tabs>
        <w:ind w:left="29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5786800">
      <w:start w:val="1"/>
      <w:numFmt w:val="bullet"/>
      <w:lvlText w:val="•"/>
      <w:lvlJc w:val="left"/>
      <w:pPr>
        <w:tabs>
          <w:tab w:val="left" w:pos="360"/>
          <w:tab w:val="left" w:pos="1008"/>
          <w:tab w:val="num" w:pos="3600"/>
        </w:tabs>
        <w:ind w:left="3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004D46">
      <w:start w:val="1"/>
      <w:numFmt w:val="bullet"/>
      <w:lvlText w:val="o"/>
      <w:lvlJc w:val="left"/>
      <w:pPr>
        <w:tabs>
          <w:tab w:val="left" w:pos="360"/>
          <w:tab w:val="left" w:pos="1008"/>
          <w:tab w:val="num" w:pos="4320"/>
        </w:tabs>
        <w:ind w:left="436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B20D570">
      <w:start w:val="1"/>
      <w:numFmt w:val="bullet"/>
      <w:lvlText w:val="▪"/>
      <w:lvlJc w:val="left"/>
      <w:pPr>
        <w:tabs>
          <w:tab w:val="left" w:pos="360"/>
          <w:tab w:val="left" w:pos="1008"/>
          <w:tab w:val="num" w:pos="5040"/>
        </w:tabs>
        <w:ind w:left="508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166F67E">
      <w:start w:val="1"/>
      <w:numFmt w:val="bullet"/>
      <w:lvlText w:val="•"/>
      <w:lvlJc w:val="left"/>
      <w:pPr>
        <w:tabs>
          <w:tab w:val="left" w:pos="360"/>
          <w:tab w:val="left" w:pos="1008"/>
          <w:tab w:val="num" w:pos="5760"/>
        </w:tabs>
        <w:ind w:left="580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87E1A6A">
      <w:start w:val="1"/>
      <w:numFmt w:val="bullet"/>
      <w:lvlText w:val="o"/>
      <w:lvlJc w:val="left"/>
      <w:pPr>
        <w:tabs>
          <w:tab w:val="left" w:pos="360"/>
          <w:tab w:val="left" w:pos="1008"/>
          <w:tab w:val="num" w:pos="6480"/>
        </w:tabs>
        <w:ind w:left="65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1A2ECC6">
      <w:start w:val="1"/>
      <w:numFmt w:val="bullet"/>
      <w:lvlText w:val="▪"/>
      <w:lvlJc w:val="left"/>
      <w:pPr>
        <w:tabs>
          <w:tab w:val="left" w:pos="360"/>
          <w:tab w:val="left" w:pos="1008"/>
          <w:tab w:val="num" w:pos="7200"/>
        </w:tabs>
        <w:ind w:left="72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8F207DB"/>
    <w:multiLevelType w:val="hybridMultilevel"/>
    <w:tmpl w:val="CE9A8B22"/>
    <w:numStyleLink w:val="ImportedStyle2"/>
  </w:abstractNum>
  <w:abstractNum w:abstractNumId="3">
    <w:nsid w:val="32731651"/>
    <w:multiLevelType w:val="hybridMultilevel"/>
    <w:tmpl w:val="A39E6398"/>
    <w:styleLink w:val="ImportedStyle1"/>
    <w:lvl w:ilvl="0" w:tplc="3BE8837C">
      <w:start w:val="1"/>
      <w:numFmt w:val="decimal"/>
      <w:lvlText w:val="%1."/>
      <w:lvlJc w:val="left"/>
      <w:pPr>
        <w:ind w:left="1008" w:hanging="10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B6F463AE">
      <w:start w:val="1"/>
      <w:numFmt w:val="decimal"/>
      <w:lvlText w:val="%2."/>
      <w:lvlJc w:val="left"/>
      <w:pPr>
        <w:ind w:left="864" w:hanging="64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9C9C8144">
      <w:start w:val="1"/>
      <w:numFmt w:val="lowerLetter"/>
      <w:lvlText w:val="(%3)"/>
      <w:lvlJc w:val="left"/>
      <w:pPr>
        <w:ind w:left="720" w:hanging="28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9DD0D256">
      <w:start w:val="1"/>
      <w:numFmt w:val="lowerLetter"/>
      <w:lvlText w:val="(%4)"/>
      <w:lvlJc w:val="left"/>
      <w:pPr>
        <w:ind w:left="864" w:hanging="64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E6CCC548">
      <w:start w:val="1"/>
      <w:numFmt w:val="decimal"/>
      <w:lvlText w:val="%5."/>
      <w:lvlJc w:val="left"/>
      <w:pPr>
        <w:ind w:left="1008" w:hanging="10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D5B04B4C">
      <w:start w:val="1"/>
      <w:numFmt w:val="decimal"/>
      <w:lvlText w:val="%6."/>
      <w:lvlJc w:val="left"/>
      <w:pPr>
        <w:ind w:left="1008" w:hanging="10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104A26D0">
      <w:start w:val="1"/>
      <w:numFmt w:val="decimal"/>
      <w:lvlText w:val="%7."/>
      <w:lvlJc w:val="left"/>
      <w:pPr>
        <w:ind w:left="1008" w:hanging="10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4F32B22A">
      <w:start w:val="1"/>
      <w:numFmt w:val="decimal"/>
      <w:lvlText w:val="%8."/>
      <w:lvlJc w:val="left"/>
      <w:pPr>
        <w:ind w:left="1008" w:hanging="10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8FEAA256">
      <w:start w:val="1"/>
      <w:numFmt w:val="decimal"/>
      <w:lvlText w:val="%9."/>
      <w:lvlJc w:val="left"/>
      <w:pPr>
        <w:ind w:left="1008" w:hanging="10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3CEB3165"/>
    <w:multiLevelType w:val="hybridMultilevel"/>
    <w:tmpl w:val="A39E6398"/>
    <w:numStyleLink w:val="ImportedStyle1"/>
  </w:abstractNum>
  <w:abstractNum w:abstractNumId="5">
    <w:nsid w:val="68F852DE"/>
    <w:multiLevelType w:val="hybridMultilevel"/>
    <w:tmpl w:val="A28E946C"/>
    <w:styleLink w:val="ImportedStyle3"/>
    <w:lvl w:ilvl="0" w:tplc="8FE60D70">
      <w:start w:val="1"/>
      <w:numFmt w:val="decimal"/>
      <w:lvlText w:val="%1."/>
      <w:lvlJc w:val="left"/>
      <w:pPr>
        <w:tabs>
          <w:tab w:val="left" w:pos="3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EB02974">
      <w:start w:val="1"/>
      <w:numFmt w:val="lowerLetter"/>
      <w:lvlText w:val="%2."/>
      <w:lvlJc w:val="left"/>
      <w:pPr>
        <w:tabs>
          <w:tab w:val="left" w:pos="360"/>
          <w:tab w:val="left" w:pos="1008"/>
          <w:tab w:val="num" w:pos="1728"/>
        </w:tabs>
        <w:ind w:left="1440" w:hanging="72"/>
      </w:pPr>
      <w:rPr>
        <w:rFonts w:hAnsi="Arial Unicode MS"/>
        <w:b/>
        <w:bCs/>
        <w:caps w:val="0"/>
        <w:smallCaps w:val="0"/>
        <w:strike w:val="0"/>
        <w:dstrike w:val="0"/>
        <w:outline w:val="0"/>
        <w:emboss w:val="0"/>
        <w:imprint w:val="0"/>
        <w:spacing w:val="0"/>
        <w:w w:val="100"/>
        <w:kern w:val="0"/>
        <w:position w:val="0"/>
        <w:highlight w:val="none"/>
        <w:vertAlign w:val="baseline"/>
      </w:rPr>
    </w:lvl>
    <w:lvl w:ilvl="2" w:tplc="BD98E1FE">
      <w:start w:val="1"/>
      <w:numFmt w:val="lowerRoman"/>
      <w:lvlText w:val="%3."/>
      <w:lvlJc w:val="left"/>
      <w:pPr>
        <w:tabs>
          <w:tab w:val="left" w:pos="360"/>
          <w:tab w:val="left" w:pos="1008"/>
          <w:tab w:val="num" w:pos="2448"/>
        </w:tabs>
        <w:ind w:left="2160" w:hanging="17"/>
      </w:pPr>
      <w:rPr>
        <w:rFonts w:hAnsi="Arial Unicode MS"/>
        <w:b/>
        <w:bCs/>
        <w:caps w:val="0"/>
        <w:smallCaps w:val="0"/>
        <w:strike w:val="0"/>
        <w:dstrike w:val="0"/>
        <w:outline w:val="0"/>
        <w:emboss w:val="0"/>
        <w:imprint w:val="0"/>
        <w:spacing w:val="0"/>
        <w:w w:val="100"/>
        <w:kern w:val="0"/>
        <w:position w:val="0"/>
        <w:highlight w:val="none"/>
        <w:vertAlign w:val="baseline"/>
      </w:rPr>
    </w:lvl>
    <w:lvl w:ilvl="3" w:tplc="630AF458">
      <w:start w:val="1"/>
      <w:numFmt w:val="decimal"/>
      <w:lvlText w:val="%4."/>
      <w:lvlJc w:val="left"/>
      <w:pPr>
        <w:tabs>
          <w:tab w:val="left" w:pos="360"/>
          <w:tab w:val="left" w:pos="1008"/>
          <w:tab w:val="num" w:pos="3168"/>
        </w:tabs>
        <w:ind w:left="2880" w:hanging="72"/>
      </w:pPr>
      <w:rPr>
        <w:rFonts w:hAnsi="Arial Unicode MS"/>
        <w:b/>
        <w:bCs/>
        <w:caps w:val="0"/>
        <w:smallCaps w:val="0"/>
        <w:strike w:val="0"/>
        <w:dstrike w:val="0"/>
        <w:outline w:val="0"/>
        <w:emboss w:val="0"/>
        <w:imprint w:val="0"/>
        <w:spacing w:val="0"/>
        <w:w w:val="100"/>
        <w:kern w:val="0"/>
        <w:position w:val="0"/>
        <w:highlight w:val="none"/>
        <w:vertAlign w:val="baseline"/>
      </w:rPr>
    </w:lvl>
    <w:lvl w:ilvl="4" w:tplc="9EDCE402">
      <w:start w:val="1"/>
      <w:numFmt w:val="lowerLetter"/>
      <w:lvlText w:val="%5."/>
      <w:lvlJc w:val="left"/>
      <w:pPr>
        <w:tabs>
          <w:tab w:val="left" w:pos="360"/>
          <w:tab w:val="left" w:pos="1008"/>
          <w:tab w:val="num" w:pos="3888"/>
        </w:tabs>
        <w:ind w:left="3600" w:hanging="72"/>
      </w:pPr>
      <w:rPr>
        <w:rFonts w:hAnsi="Arial Unicode MS"/>
        <w:b/>
        <w:bCs/>
        <w:caps w:val="0"/>
        <w:smallCaps w:val="0"/>
        <w:strike w:val="0"/>
        <w:dstrike w:val="0"/>
        <w:outline w:val="0"/>
        <w:emboss w:val="0"/>
        <w:imprint w:val="0"/>
        <w:spacing w:val="0"/>
        <w:w w:val="100"/>
        <w:kern w:val="0"/>
        <w:position w:val="0"/>
        <w:highlight w:val="none"/>
        <w:vertAlign w:val="baseline"/>
      </w:rPr>
    </w:lvl>
    <w:lvl w:ilvl="5" w:tplc="ABCE7DAC">
      <w:start w:val="1"/>
      <w:numFmt w:val="lowerRoman"/>
      <w:lvlText w:val="%6."/>
      <w:lvlJc w:val="left"/>
      <w:pPr>
        <w:tabs>
          <w:tab w:val="left" w:pos="360"/>
          <w:tab w:val="left" w:pos="1008"/>
          <w:tab w:val="num" w:pos="4608"/>
        </w:tabs>
        <w:ind w:left="4320" w:hanging="17"/>
      </w:pPr>
      <w:rPr>
        <w:rFonts w:hAnsi="Arial Unicode MS"/>
        <w:b/>
        <w:bCs/>
        <w:caps w:val="0"/>
        <w:smallCaps w:val="0"/>
        <w:strike w:val="0"/>
        <w:dstrike w:val="0"/>
        <w:outline w:val="0"/>
        <w:emboss w:val="0"/>
        <w:imprint w:val="0"/>
        <w:spacing w:val="0"/>
        <w:w w:val="100"/>
        <w:kern w:val="0"/>
        <w:position w:val="0"/>
        <w:highlight w:val="none"/>
        <w:vertAlign w:val="baseline"/>
      </w:rPr>
    </w:lvl>
    <w:lvl w:ilvl="6" w:tplc="ACC8E976">
      <w:start w:val="1"/>
      <w:numFmt w:val="decimal"/>
      <w:lvlText w:val="%7."/>
      <w:lvlJc w:val="left"/>
      <w:pPr>
        <w:tabs>
          <w:tab w:val="left" w:pos="360"/>
          <w:tab w:val="left" w:pos="1008"/>
          <w:tab w:val="num" w:pos="5328"/>
        </w:tabs>
        <w:ind w:left="5040" w:hanging="72"/>
      </w:pPr>
      <w:rPr>
        <w:rFonts w:hAnsi="Arial Unicode MS"/>
        <w:b/>
        <w:bCs/>
        <w:caps w:val="0"/>
        <w:smallCaps w:val="0"/>
        <w:strike w:val="0"/>
        <w:dstrike w:val="0"/>
        <w:outline w:val="0"/>
        <w:emboss w:val="0"/>
        <w:imprint w:val="0"/>
        <w:spacing w:val="0"/>
        <w:w w:val="100"/>
        <w:kern w:val="0"/>
        <w:position w:val="0"/>
        <w:highlight w:val="none"/>
        <w:vertAlign w:val="baseline"/>
      </w:rPr>
    </w:lvl>
    <w:lvl w:ilvl="7" w:tplc="03540D62">
      <w:start w:val="1"/>
      <w:numFmt w:val="lowerLetter"/>
      <w:lvlText w:val="%8."/>
      <w:lvlJc w:val="left"/>
      <w:pPr>
        <w:tabs>
          <w:tab w:val="left" w:pos="360"/>
          <w:tab w:val="left" w:pos="1008"/>
          <w:tab w:val="num" w:pos="6048"/>
        </w:tabs>
        <w:ind w:left="5760" w:hanging="72"/>
      </w:pPr>
      <w:rPr>
        <w:rFonts w:hAnsi="Arial Unicode MS"/>
        <w:b/>
        <w:bCs/>
        <w:caps w:val="0"/>
        <w:smallCaps w:val="0"/>
        <w:strike w:val="0"/>
        <w:dstrike w:val="0"/>
        <w:outline w:val="0"/>
        <w:emboss w:val="0"/>
        <w:imprint w:val="0"/>
        <w:spacing w:val="0"/>
        <w:w w:val="100"/>
        <w:kern w:val="0"/>
        <w:position w:val="0"/>
        <w:highlight w:val="none"/>
        <w:vertAlign w:val="baseline"/>
      </w:rPr>
    </w:lvl>
    <w:lvl w:ilvl="8" w:tplc="AD0C4480">
      <w:start w:val="1"/>
      <w:numFmt w:val="lowerRoman"/>
      <w:lvlText w:val="%9."/>
      <w:lvlJc w:val="left"/>
      <w:pPr>
        <w:tabs>
          <w:tab w:val="left" w:pos="360"/>
          <w:tab w:val="left" w:pos="1008"/>
          <w:tab w:val="num" w:pos="6768"/>
        </w:tabs>
        <w:ind w:left="6480" w:hanging="1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1"/>
  </w:num>
  <w:num w:numId="4">
    <w:abstractNumId w:val="2"/>
  </w:num>
  <w:num w:numId="5">
    <w:abstractNumId w:val="4"/>
    <w:lvlOverride w:ilvl="0">
      <w:startOverride w:val="7"/>
    </w:lvlOverride>
  </w:num>
  <w:num w:numId="6">
    <w:abstractNumId w:val="5"/>
  </w:num>
  <w:num w:numId="7">
    <w:abstractNumId w:val="0"/>
  </w:num>
  <w:num w:numId="8">
    <w:abstractNumId w:val="4"/>
    <w:lvlOverride w:ilvl="0">
      <w:startOverride w:val="8"/>
    </w:lvlOverride>
  </w:num>
  <w:num w:numId="9">
    <w:abstractNumId w:val="4"/>
    <w:lvlOverride w:ilvl="0">
      <w:startOverride w:val="3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537499"/>
    <w:rsid w:val="00094CE5"/>
    <w:rsid w:val="00374017"/>
    <w:rsid w:val="0051771A"/>
    <w:rsid w:val="00537499"/>
    <w:rsid w:val="007F1B40"/>
    <w:rsid w:val="00E608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rFonts w:ascii="Arial" w:hAnsi="Arial" w:cs="Arial Unicode MS"/>
      <w:color w:val="000000"/>
      <w:kern w:val="26"/>
      <w:sz w:val="26"/>
      <w:szCs w:val="26"/>
      <w:u w:color="000000"/>
      <w:lang w:val="en-US"/>
    </w:rPr>
  </w:style>
  <w:style w:type="paragraph" w:styleId="Heading1">
    <w:name w:val="heading 1"/>
    <w:next w:val="Normal"/>
    <w:pPr>
      <w:keepNext/>
      <w:widowControl w:val="0"/>
      <w:tabs>
        <w:tab w:val="left" w:pos="504"/>
      </w:tabs>
      <w:spacing w:before="320"/>
      <w:ind w:left="504" w:hanging="504"/>
      <w:jc w:val="both"/>
      <w:outlineLvl w:val="0"/>
    </w:pPr>
    <w:rPr>
      <w:rFonts w:ascii="Arial" w:hAnsi="Arial" w:cs="Arial Unicode MS"/>
      <w:b/>
      <w:bCs/>
      <w:color w:val="000000"/>
      <w:kern w:val="28"/>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NameofCourt">
    <w:name w:val="Name of Court"/>
    <w:pPr>
      <w:spacing w:before="360" w:after="360"/>
      <w:jc w:val="center"/>
    </w:pPr>
    <w:rPr>
      <w:rFonts w:ascii="Arial" w:hAnsi="Arial" w:cs="Arial Unicode MS"/>
      <w:b/>
      <w:bCs/>
      <w:color w:val="000000"/>
      <w:spacing w:val="32"/>
      <w:kern w:val="26"/>
      <w:sz w:val="32"/>
      <w:szCs w:val="32"/>
      <w:u w:color="000000"/>
      <w:lang w:val="en-US"/>
    </w:rPr>
  </w:style>
  <w:style w:type="paragraph" w:customStyle="1" w:styleId="RightEntry">
    <w:name w:val="Right Entry"/>
    <w:pPr>
      <w:jc w:val="right"/>
    </w:pPr>
    <w:rPr>
      <w:rFonts w:ascii="Arial" w:hAnsi="Arial" w:cs="Arial Unicode MS"/>
      <w:color w:val="000000"/>
      <w:kern w:val="26"/>
      <w:sz w:val="24"/>
      <w:szCs w:val="24"/>
      <w:u w:color="000000"/>
      <w:lang w:val="en-US"/>
    </w:rPr>
  </w:style>
  <w:style w:type="paragraph" w:customStyle="1" w:styleId="NameofParty">
    <w:name w:val="Name of Party"/>
    <w:pPr>
      <w:spacing w:before="120"/>
    </w:pPr>
    <w:rPr>
      <w:rFonts w:ascii="Arial" w:hAnsi="Arial" w:cs="Arial Unicode MS"/>
      <w:b/>
      <w:bCs/>
      <w:color w:val="000000"/>
      <w:kern w:val="26"/>
      <w:sz w:val="26"/>
      <w:szCs w:val="26"/>
      <w:u w:color="000000"/>
      <w:lang w:val="en-US"/>
    </w:rPr>
  </w:style>
  <w:style w:type="paragraph" w:customStyle="1" w:styleId="NUMBEREDParagraph">
    <w:name w:val="NUMBERED Paragraph"/>
    <w:pPr>
      <w:widowControl w:val="0"/>
      <w:tabs>
        <w:tab w:val="left" w:pos="1008"/>
      </w:tabs>
      <w:spacing w:before="240"/>
      <w:jc w:val="both"/>
    </w:pPr>
    <w:rPr>
      <w:rFonts w:ascii="Arial" w:eastAsia="Arial" w:hAnsi="Arial" w:cs="Arial"/>
      <w:color w:val="000000"/>
      <w:kern w:val="26"/>
      <w:sz w:val="26"/>
      <w:szCs w:val="26"/>
      <w:u w:color="000000"/>
      <w:lang w:val="en-US"/>
    </w:rPr>
  </w:style>
  <w:style w:type="paragraph" w:customStyle="1" w:styleId="CentredEntry">
    <w:name w:val="Centred Entry"/>
    <w:pPr>
      <w:spacing w:before="60"/>
      <w:jc w:val="center"/>
    </w:pPr>
    <w:rPr>
      <w:rFonts w:ascii="Arial" w:hAnsi="Arial" w:cs="Arial Unicode MS"/>
      <w:color w:val="000000"/>
      <w:kern w:val="26"/>
      <w:sz w:val="26"/>
      <w:szCs w:val="26"/>
      <w:u w:color="000000"/>
      <w:lang w:val="en-US"/>
    </w:rPr>
  </w:style>
  <w:style w:type="paragraph" w:customStyle="1" w:styleId="NameofLawyer">
    <w:name w:val="Name of Lawyer"/>
    <w:pPr>
      <w:tabs>
        <w:tab w:val="right" w:leader="dot" w:pos="9360"/>
      </w:tabs>
      <w:spacing w:before="60"/>
      <w:jc w:val="both"/>
    </w:pPr>
    <w:rPr>
      <w:rFonts w:ascii="Arial" w:hAnsi="Arial" w:cs="Arial Unicode MS"/>
      <w:b/>
      <w:bCs/>
      <w:color w:val="000000"/>
      <w:kern w:val="26"/>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customStyle="1" w:styleId="Footnote">
    <w:name w:val="Footnote"/>
    <w:pPr>
      <w:jc w:val="both"/>
    </w:pPr>
    <w:rPr>
      <w:rFonts w:ascii="Helvetica" w:eastAsia="Helvetica" w:hAnsi="Helvetica" w:cs="Helvetica"/>
      <w:color w:val="000000"/>
      <w:sz w:val="22"/>
      <w:szCs w:val="22"/>
      <w:u w:color="000000"/>
      <w:lang w:val="en-US"/>
    </w:rPr>
  </w:style>
  <w:style w:type="paragraph" w:customStyle="1" w:styleId="QuoteSubQuote">
    <w:name w:val="Quote SubQuote"/>
    <w:pPr>
      <w:widowControl w:val="0"/>
      <w:tabs>
        <w:tab w:val="left" w:pos="1872"/>
      </w:tabs>
      <w:spacing w:before="120"/>
      <w:ind w:left="1872" w:right="1152"/>
      <w:jc w:val="both"/>
    </w:pPr>
    <w:rPr>
      <w:rFonts w:ascii="Arial" w:hAnsi="Arial" w:cs="Arial Unicode MS"/>
      <w:color w:val="000000"/>
      <w:kern w:val="26"/>
      <w:sz w:val="22"/>
      <w:szCs w:val="22"/>
      <w:u w:color="000000"/>
      <w:lang w:val="en-US"/>
    </w:rPr>
  </w:style>
  <w:style w:type="paragraph" w:customStyle="1" w:styleId="ReleaseDate">
    <w:name w:val="Release Date"/>
    <w:pPr>
      <w:spacing w:before="300"/>
    </w:pPr>
    <w:rPr>
      <w:rFonts w:ascii="Arial" w:hAnsi="Arial" w:cs="Arial Unicode MS"/>
      <w:b/>
      <w:bCs/>
      <w:color w:val="000000"/>
      <w:kern w:val="26"/>
      <w:sz w:val="26"/>
      <w:szCs w:val="26"/>
      <w:u w:color="000000"/>
      <w:lang w:val="en-US"/>
    </w:rPr>
  </w:style>
  <w:style w:type="paragraph" w:customStyle="1" w:styleId="JudgesVirtualSignature">
    <w:name w:val="Judge's Virtual &quot;Signature&quot;"/>
    <w:pPr>
      <w:spacing w:before="480"/>
      <w:jc w:val="right"/>
    </w:pPr>
    <w:rPr>
      <w:rFonts w:ascii="Arial" w:hAnsi="Arial" w:cs="Arial Unicode MS"/>
      <w:color w:val="000000"/>
      <w:kern w:val="26"/>
      <w:sz w:val="26"/>
      <w:szCs w:val="26"/>
      <w:u w:color="000000"/>
      <w:lang w:val="en-US"/>
    </w:rPr>
  </w:style>
  <w:style w:type="paragraph" w:styleId="BalloonText">
    <w:name w:val="Balloon Text"/>
    <w:basedOn w:val="Normal"/>
    <w:link w:val="BalloonTextChar"/>
    <w:uiPriority w:val="99"/>
    <w:semiHidden/>
    <w:unhideWhenUsed/>
    <w:rsid w:val="00E608F0"/>
    <w:rPr>
      <w:rFonts w:ascii="Tahoma" w:hAnsi="Tahoma" w:cs="Tahoma"/>
      <w:sz w:val="16"/>
      <w:szCs w:val="16"/>
    </w:rPr>
  </w:style>
  <w:style w:type="character" w:customStyle="1" w:styleId="BalloonTextChar">
    <w:name w:val="Balloon Text Char"/>
    <w:basedOn w:val="DefaultParagraphFont"/>
    <w:link w:val="BalloonText"/>
    <w:uiPriority w:val="99"/>
    <w:semiHidden/>
    <w:rsid w:val="00E608F0"/>
    <w:rPr>
      <w:rFonts w:ascii="Tahoma" w:hAnsi="Tahoma" w:cs="Tahoma"/>
      <w:color w:val="000000"/>
      <w:kern w:val="26"/>
      <w:sz w:val="16"/>
      <w:szCs w:val="16"/>
      <w:u w:color="000000"/>
      <w:lang w:val="en-US"/>
    </w:rPr>
  </w:style>
  <w:style w:type="paragraph" w:styleId="NoSpacing">
    <w:name w:val="No Spacing"/>
    <w:uiPriority w:val="1"/>
    <w:qFormat/>
    <w:rsid w:val="0051771A"/>
    <w:pPr>
      <w:jc w:val="both"/>
    </w:pPr>
    <w:rPr>
      <w:rFonts w:ascii="Arial" w:hAnsi="Arial" w:cs="Arial Unicode MS"/>
      <w:color w:val="000000"/>
      <w:kern w:val="26"/>
      <w:sz w:val="26"/>
      <w:szCs w:val="2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rFonts w:ascii="Arial" w:hAnsi="Arial" w:cs="Arial Unicode MS"/>
      <w:color w:val="000000"/>
      <w:kern w:val="26"/>
      <w:sz w:val="26"/>
      <w:szCs w:val="26"/>
      <w:u w:color="000000"/>
      <w:lang w:val="en-US"/>
    </w:rPr>
  </w:style>
  <w:style w:type="paragraph" w:styleId="Heading1">
    <w:name w:val="heading 1"/>
    <w:next w:val="Normal"/>
    <w:pPr>
      <w:keepNext/>
      <w:widowControl w:val="0"/>
      <w:tabs>
        <w:tab w:val="left" w:pos="504"/>
      </w:tabs>
      <w:spacing w:before="320"/>
      <w:ind w:left="504" w:hanging="504"/>
      <w:jc w:val="both"/>
      <w:outlineLvl w:val="0"/>
    </w:pPr>
    <w:rPr>
      <w:rFonts w:ascii="Arial" w:hAnsi="Arial" w:cs="Arial Unicode MS"/>
      <w:b/>
      <w:bCs/>
      <w:color w:val="000000"/>
      <w:kern w:val="28"/>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NameofCourt">
    <w:name w:val="Name of Court"/>
    <w:pPr>
      <w:spacing w:before="360" w:after="360"/>
      <w:jc w:val="center"/>
    </w:pPr>
    <w:rPr>
      <w:rFonts w:ascii="Arial" w:hAnsi="Arial" w:cs="Arial Unicode MS"/>
      <w:b/>
      <w:bCs/>
      <w:color w:val="000000"/>
      <w:spacing w:val="32"/>
      <w:kern w:val="26"/>
      <w:sz w:val="32"/>
      <w:szCs w:val="32"/>
      <w:u w:color="000000"/>
      <w:lang w:val="en-US"/>
    </w:rPr>
  </w:style>
  <w:style w:type="paragraph" w:customStyle="1" w:styleId="RightEntry">
    <w:name w:val="Right Entry"/>
    <w:pPr>
      <w:jc w:val="right"/>
    </w:pPr>
    <w:rPr>
      <w:rFonts w:ascii="Arial" w:hAnsi="Arial" w:cs="Arial Unicode MS"/>
      <w:color w:val="000000"/>
      <w:kern w:val="26"/>
      <w:sz w:val="24"/>
      <w:szCs w:val="24"/>
      <w:u w:color="000000"/>
      <w:lang w:val="en-US"/>
    </w:rPr>
  </w:style>
  <w:style w:type="paragraph" w:customStyle="1" w:styleId="NameofParty">
    <w:name w:val="Name of Party"/>
    <w:pPr>
      <w:spacing w:before="120"/>
    </w:pPr>
    <w:rPr>
      <w:rFonts w:ascii="Arial" w:hAnsi="Arial" w:cs="Arial Unicode MS"/>
      <w:b/>
      <w:bCs/>
      <w:color w:val="000000"/>
      <w:kern w:val="26"/>
      <w:sz w:val="26"/>
      <w:szCs w:val="26"/>
      <w:u w:color="000000"/>
      <w:lang w:val="en-US"/>
    </w:rPr>
  </w:style>
  <w:style w:type="paragraph" w:customStyle="1" w:styleId="NUMBEREDParagraph">
    <w:name w:val="NUMBERED Paragraph"/>
    <w:pPr>
      <w:widowControl w:val="0"/>
      <w:tabs>
        <w:tab w:val="left" w:pos="1008"/>
      </w:tabs>
      <w:spacing w:before="240"/>
      <w:jc w:val="both"/>
    </w:pPr>
    <w:rPr>
      <w:rFonts w:ascii="Arial" w:eastAsia="Arial" w:hAnsi="Arial" w:cs="Arial"/>
      <w:color w:val="000000"/>
      <w:kern w:val="26"/>
      <w:sz w:val="26"/>
      <w:szCs w:val="26"/>
      <w:u w:color="000000"/>
      <w:lang w:val="en-US"/>
    </w:rPr>
  </w:style>
  <w:style w:type="paragraph" w:customStyle="1" w:styleId="CentredEntry">
    <w:name w:val="Centred Entry"/>
    <w:pPr>
      <w:spacing w:before="60"/>
      <w:jc w:val="center"/>
    </w:pPr>
    <w:rPr>
      <w:rFonts w:ascii="Arial" w:hAnsi="Arial" w:cs="Arial Unicode MS"/>
      <w:color w:val="000000"/>
      <w:kern w:val="26"/>
      <w:sz w:val="26"/>
      <w:szCs w:val="26"/>
      <w:u w:color="000000"/>
      <w:lang w:val="en-US"/>
    </w:rPr>
  </w:style>
  <w:style w:type="paragraph" w:customStyle="1" w:styleId="NameofLawyer">
    <w:name w:val="Name of Lawyer"/>
    <w:pPr>
      <w:tabs>
        <w:tab w:val="right" w:leader="dot" w:pos="9360"/>
      </w:tabs>
      <w:spacing w:before="60"/>
      <w:jc w:val="both"/>
    </w:pPr>
    <w:rPr>
      <w:rFonts w:ascii="Arial" w:hAnsi="Arial" w:cs="Arial Unicode MS"/>
      <w:b/>
      <w:bCs/>
      <w:color w:val="000000"/>
      <w:kern w:val="26"/>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customStyle="1" w:styleId="Footnote">
    <w:name w:val="Footnote"/>
    <w:pPr>
      <w:jc w:val="both"/>
    </w:pPr>
    <w:rPr>
      <w:rFonts w:ascii="Helvetica" w:eastAsia="Helvetica" w:hAnsi="Helvetica" w:cs="Helvetica"/>
      <w:color w:val="000000"/>
      <w:sz w:val="22"/>
      <w:szCs w:val="22"/>
      <w:u w:color="000000"/>
      <w:lang w:val="en-US"/>
    </w:rPr>
  </w:style>
  <w:style w:type="paragraph" w:customStyle="1" w:styleId="QuoteSubQuote">
    <w:name w:val="Quote SubQuote"/>
    <w:pPr>
      <w:widowControl w:val="0"/>
      <w:tabs>
        <w:tab w:val="left" w:pos="1872"/>
      </w:tabs>
      <w:spacing w:before="120"/>
      <w:ind w:left="1872" w:right="1152"/>
      <w:jc w:val="both"/>
    </w:pPr>
    <w:rPr>
      <w:rFonts w:ascii="Arial" w:hAnsi="Arial" w:cs="Arial Unicode MS"/>
      <w:color w:val="000000"/>
      <w:kern w:val="26"/>
      <w:sz w:val="22"/>
      <w:szCs w:val="22"/>
      <w:u w:color="000000"/>
      <w:lang w:val="en-US"/>
    </w:rPr>
  </w:style>
  <w:style w:type="paragraph" w:customStyle="1" w:styleId="ReleaseDate">
    <w:name w:val="Release Date"/>
    <w:pPr>
      <w:spacing w:before="300"/>
    </w:pPr>
    <w:rPr>
      <w:rFonts w:ascii="Arial" w:hAnsi="Arial" w:cs="Arial Unicode MS"/>
      <w:b/>
      <w:bCs/>
      <w:color w:val="000000"/>
      <w:kern w:val="26"/>
      <w:sz w:val="26"/>
      <w:szCs w:val="26"/>
      <w:u w:color="000000"/>
      <w:lang w:val="en-US"/>
    </w:rPr>
  </w:style>
  <w:style w:type="paragraph" w:customStyle="1" w:styleId="JudgesVirtualSignature">
    <w:name w:val="Judge's Virtual &quot;Signature&quot;"/>
    <w:pPr>
      <w:spacing w:before="480"/>
      <w:jc w:val="right"/>
    </w:pPr>
    <w:rPr>
      <w:rFonts w:ascii="Arial" w:hAnsi="Arial" w:cs="Arial Unicode MS"/>
      <w:color w:val="000000"/>
      <w:kern w:val="26"/>
      <w:sz w:val="26"/>
      <w:szCs w:val="26"/>
      <w:u w:color="000000"/>
      <w:lang w:val="en-US"/>
    </w:rPr>
  </w:style>
  <w:style w:type="paragraph" w:styleId="BalloonText">
    <w:name w:val="Balloon Text"/>
    <w:basedOn w:val="Normal"/>
    <w:link w:val="BalloonTextChar"/>
    <w:uiPriority w:val="99"/>
    <w:semiHidden/>
    <w:unhideWhenUsed/>
    <w:rsid w:val="00E608F0"/>
    <w:rPr>
      <w:rFonts w:ascii="Tahoma" w:hAnsi="Tahoma" w:cs="Tahoma"/>
      <w:sz w:val="16"/>
      <w:szCs w:val="16"/>
    </w:rPr>
  </w:style>
  <w:style w:type="character" w:customStyle="1" w:styleId="BalloonTextChar">
    <w:name w:val="Balloon Text Char"/>
    <w:basedOn w:val="DefaultParagraphFont"/>
    <w:link w:val="BalloonText"/>
    <w:uiPriority w:val="99"/>
    <w:semiHidden/>
    <w:rsid w:val="00E608F0"/>
    <w:rPr>
      <w:rFonts w:ascii="Tahoma" w:hAnsi="Tahoma" w:cs="Tahoma"/>
      <w:color w:val="000000"/>
      <w:kern w:val="26"/>
      <w:sz w:val="16"/>
      <w:szCs w:val="16"/>
      <w:u w:color="000000"/>
      <w:lang w:val="en-US"/>
    </w:rPr>
  </w:style>
  <w:style w:type="paragraph" w:styleId="NoSpacing">
    <w:name w:val="No Spacing"/>
    <w:uiPriority w:val="1"/>
    <w:qFormat/>
    <w:rsid w:val="0051771A"/>
    <w:pPr>
      <w:jc w:val="both"/>
    </w:pPr>
    <w:rPr>
      <w:rFonts w:ascii="Arial" w:hAnsi="Arial" w:cs="Arial Unicode MS"/>
      <w:color w:val="000000"/>
      <w:kern w:val="26"/>
      <w:sz w:val="26"/>
      <w:szCs w:val="2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Susan (MAG)</dc:creator>
  <cp:lastModifiedBy>Burton, Susan (MAG)</cp:lastModifiedBy>
  <cp:revision>3</cp:revision>
  <cp:lastPrinted>2016-09-23T12:38:00Z</cp:lastPrinted>
  <dcterms:created xsi:type="dcterms:W3CDTF">2016-09-23T12:40:00Z</dcterms:created>
  <dcterms:modified xsi:type="dcterms:W3CDTF">2016-09-23T18:29:00Z</dcterms:modified>
</cp:coreProperties>
</file>